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1E4" w:rsidRDefault="00D30455" w:rsidP="0013142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Влияние масштабного фактора на механические характеристики жаропрочных никелевых сплавов</w:t>
      </w:r>
    </w:p>
    <w:p w:rsidR="009671E4" w:rsidRPr="00D30455" w:rsidRDefault="009671E4" w:rsidP="0013142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30455">
        <w:rPr>
          <w:rFonts w:ascii="Times New Roman" w:hAnsi="Times New Roman"/>
          <w:sz w:val="28"/>
          <w:szCs w:val="28"/>
        </w:rPr>
        <w:t>Орлов</w:t>
      </w:r>
      <w:r w:rsidR="00D30455" w:rsidRPr="00D30455">
        <w:rPr>
          <w:rFonts w:ascii="Times New Roman" w:hAnsi="Times New Roman"/>
          <w:sz w:val="28"/>
          <w:szCs w:val="28"/>
        </w:rPr>
        <w:t xml:space="preserve"> М.Р.;</w:t>
      </w:r>
      <w:r w:rsidRPr="00D30455">
        <w:rPr>
          <w:rFonts w:ascii="Times New Roman" w:hAnsi="Times New Roman"/>
          <w:sz w:val="28"/>
          <w:szCs w:val="28"/>
        </w:rPr>
        <w:t xml:space="preserve"> Савельева</w:t>
      </w:r>
      <w:r w:rsidR="00D30455" w:rsidRPr="00D30455">
        <w:rPr>
          <w:rFonts w:ascii="Times New Roman" w:hAnsi="Times New Roman"/>
          <w:sz w:val="28"/>
          <w:szCs w:val="28"/>
        </w:rPr>
        <w:t xml:space="preserve"> И.Л.</w:t>
      </w:r>
    </w:p>
    <w:p w:rsidR="0013142F" w:rsidRPr="0013142F" w:rsidRDefault="0013142F" w:rsidP="0013142F">
      <w:pPr>
        <w:spacing w:after="0" w:line="360" w:lineRule="auto"/>
        <w:outlineLvl w:val="0"/>
        <w:rPr>
          <w:rFonts w:ascii="Times New Roman" w:hAnsi="Times New Roman"/>
          <w:sz w:val="16"/>
          <w:szCs w:val="16"/>
        </w:rPr>
      </w:pPr>
    </w:p>
    <w:p w:rsidR="00D30455" w:rsidRPr="00D30455" w:rsidRDefault="00901AEE" w:rsidP="0013142F">
      <w:pPr>
        <w:spacing w:after="0" w:line="360" w:lineRule="auto"/>
        <w:outlineLvl w:val="0"/>
        <w:rPr>
          <w:rFonts w:ascii="Times New Roman" w:hAnsi="Times New Roman"/>
          <w:bCs/>
          <w:kern w:val="36"/>
        </w:rPr>
      </w:pPr>
      <w:hyperlink r:id="rId8" w:history="1">
        <w:r w:rsidR="00D30455" w:rsidRPr="00D30455">
          <w:rPr>
            <w:rStyle w:val="a9"/>
            <w:rFonts w:ascii="Times New Roman" w:hAnsi="Times New Roman"/>
            <w:bCs/>
            <w:kern w:val="36"/>
          </w:rPr>
          <w:t>admin@viam.ru</w:t>
        </w:r>
      </w:hyperlink>
    </w:p>
    <w:p w:rsidR="00D30455" w:rsidRPr="00D30455" w:rsidRDefault="00D30455" w:rsidP="0013142F">
      <w:pPr>
        <w:spacing w:after="0" w:line="360" w:lineRule="auto"/>
        <w:jc w:val="both"/>
        <w:outlineLvl w:val="0"/>
        <w:rPr>
          <w:rFonts w:ascii="Times New Roman" w:hAnsi="Times New Roman"/>
          <w:bCs/>
          <w:kern w:val="36"/>
          <w:sz w:val="28"/>
        </w:rPr>
      </w:pPr>
      <w:r w:rsidRPr="00D30455">
        <w:rPr>
          <w:rFonts w:ascii="Times New Roman" w:hAnsi="Times New Roman"/>
          <w:i/>
          <w:iCs/>
          <w:sz w:val="28"/>
        </w:rPr>
        <w:t>ФГУП «Всероссийский научно-исследовательский институт авиационных материалов», г. Москва</w:t>
      </w:r>
    </w:p>
    <w:p w:rsidR="00D30455" w:rsidRDefault="00D30455" w:rsidP="0013142F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:rsidR="00D30455" w:rsidRDefault="00D30455" w:rsidP="0013142F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:rsidR="00D30455" w:rsidRDefault="0013142F" w:rsidP="0013142F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5E1856">
        <w:rPr>
          <w:rFonts w:ascii="Times New Roman" w:eastAsiaTheme="minorHAnsi" w:hAnsi="Times New Roman"/>
          <w:b/>
          <w:i/>
          <w:sz w:val="28"/>
          <w:szCs w:val="28"/>
        </w:rPr>
        <w:t xml:space="preserve">Аннотация: </w:t>
      </w:r>
    </w:p>
    <w:p w:rsidR="009671E4" w:rsidRPr="0013142F" w:rsidRDefault="00B56D3D" w:rsidP="0013142F">
      <w:pPr>
        <w:spacing w:after="0" w:line="36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13142F">
        <w:rPr>
          <w:rFonts w:ascii="Times New Roman" w:hAnsi="Times New Roman"/>
          <w:bCs/>
          <w:iCs/>
          <w:sz w:val="28"/>
          <w:szCs w:val="28"/>
        </w:rPr>
        <w:t xml:space="preserve">В работе представлены результаты исследований влияния масштабного фактора на механические характеристики жаропрочных никелевых сплавов с равноосной и монокристаллической структурой при испытаниях на </w:t>
      </w:r>
      <w:r w:rsidR="008C642D" w:rsidRPr="0013142F">
        <w:rPr>
          <w:rFonts w:ascii="Times New Roman" w:hAnsi="Times New Roman"/>
          <w:bCs/>
          <w:iCs/>
          <w:sz w:val="28"/>
          <w:szCs w:val="28"/>
        </w:rPr>
        <w:t xml:space="preserve">растяжение </w:t>
      </w:r>
      <w:r w:rsidRPr="0013142F">
        <w:rPr>
          <w:rFonts w:ascii="Times New Roman" w:hAnsi="Times New Roman"/>
          <w:bCs/>
          <w:iCs/>
          <w:sz w:val="28"/>
          <w:szCs w:val="28"/>
        </w:rPr>
        <w:t xml:space="preserve">при </w:t>
      </w:r>
      <w:r w:rsidR="008C642D" w:rsidRPr="0013142F">
        <w:rPr>
          <w:rFonts w:ascii="Times New Roman" w:hAnsi="Times New Roman"/>
          <w:bCs/>
          <w:iCs/>
          <w:sz w:val="28"/>
          <w:szCs w:val="28"/>
        </w:rPr>
        <w:t>комнатной</w:t>
      </w:r>
      <w:r w:rsidRPr="0013142F">
        <w:rPr>
          <w:rFonts w:ascii="Times New Roman" w:hAnsi="Times New Roman"/>
          <w:bCs/>
          <w:iCs/>
          <w:sz w:val="28"/>
          <w:szCs w:val="28"/>
        </w:rPr>
        <w:t xml:space="preserve"> температуре и </w:t>
      </w:r>
      <w:r w:rsidR="008C642D" w:rsidRPr="0013142F">
        <w:rPr>
          <w:rFonts w:ascii="Times New Roman" w:hAnsi="Times New Roman"/>
          <w:bCs/>
          <w:iCs/>
          <w:sz w:val="28"/>
          <w:szCs w:val="28"/>
        </w:rPr>
        <w:t>на длительную прочность при повы</w:t>
      </w:r>
      <w:r w:rsidRPr="0013142F">
        <w:rPr>
          <w:rFonts w:ascii="Times New Roman" w:hAnsi="Times New Roman"/>
          <w:bCs/>
          <w:iCs/>
          <w:sz w:val="28"/>
          <w:szCs w:val="28"/>
        </w:rPr>
        <w:t>шенной температуре испытаний. Методом растровой электронной микроскопии исследованы особенности структуры жаропрочных сплавов ЖС6У-ВИ, ЖС26-ВИ, ЖС32-ВИ, механизмы их деформирования и разрушения в условиях кратковременного нагружения и высокотемпературной ползучести.</w:t>
      </w:r>
    </w:p>
    <w:p w:rsidR="0013142F" w:rsidRPr="0013142F" w:rsidRDefault="00B56D3D" w:rsidP="0013142F">
      <w:pPr>
        <w:spacing w:before="120" w:after="0" w:line="360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  <w:r w:rsidRPr="0013142F">
        <w:rPr>
          <w:rFonts w:ascii="Times New Roman" w:hAnsi="Times New Roman"/>
          <w:b/>
          <w:i/>
          <w:sz w:val="28"/>
          <w:szCs w:val="28"/>
        </w:rPr>
        <w:t>Ключевые слова:</w:t>
      </w:r>
      <w:r w:rsidRPr="0013142F">
        <w:rPr>
          <w:rFonts w:ascii="Times New Roman" w:hAnsi="Times New Roman"/>
          <w:bCs/>
          <w:i/>
          <w:sz w:val="28"/>
          <w:szCs w:val="28"/>
        </w:rPr>
        <w:t xml:space="preserve"> </w:t>
      </w:r>
    </w:p>
    <w:p w:rsidR="00B56D3D" w:rsidRDefault="00B56D3D" w:rsidP="0013142F">
      <w:pPr>
        <w:spacing w:before="120"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масштабный фактор, </w:t>
      </w:r>
      <w:r w:rsidR="00626B94">
        <w:rPr>
          <w:rFonts w:ascii="Times New Roman" w:hAnsi="Times New Roman"/>
          <w:bCs/>
          <w:sz w:val="28"/>
          <w:szCs w:val="28"/>
        </w:rPr>
        <w:t xml:space="preserve">жаропрочные никелевые сплавы </w:t>
      </w:r>
      <w:r w:rsidR="00626B94" w:rsidRPr="00626B94">
        <w:rPr>
          <w:rFonts w:ascii="Times New Roman" w:hAnsi="Times New Roman"/>
          <w:bCs/>
          <w:sz w:val="28"/>
          <w:szCs w:val="28"/>
        </w:rPr>
        <w:t>ЖС6У-ВИ, ЖС26-ВИ, ЖС32-ВИ,</w:t>
      </w:r>
      <w:r w:rsidR="00626B94">
        <w:rPr>
          <w:rFonts w:ascii="Times New Roman" w:hAnsi="Times New Roman"/>
          <w:bCs/>
          <w:sz w:val="28"/>
          <w:szCs w:val="28"/>
        </w:rPr>
        <w:t xml:space="preserve"> упрочняющая γ´- фаза, системы наилегчайшего скольжения, высокотемпературная ползучесть, разрушение.</w:t>
      </w:r>
    </w:p>
    <w:p w:rsidR="00626B94" w:rsidRDefault="00626B94" w:rsidP="00626B94">
      <w:pPr>
        <w:spacing w:before="120"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3142F" w:rsidRPr="00626B94" w:rsidRDefault="0013142F" w:rsidP="00626B94">
      <w:pPr>
        <w:spacing w:before="120"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671E4" w:rsidRPr="00A2347B" w:rsidRDefault="009671E4" w:rsidP="0013142F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347B">
        <w:rPr>
          <w:rFonts w:ascii="Times New Roman" w:hAnsi="Times New Roman"/>
          <w:b/>
          <w:sz w:val="28"/>
          <w:szCs w:val="28"/>
        </w:rPr>
        <w:t>Введение</w:t>
      </w:r>
      <w:r w:rsidR="00A2347B" w:rsidRPr="00A2347B">
        <w:rPr>
          <w:rFonts w:ascii="Times New Roman" w:hAnsi="Times New Roman"/>
          <w:b/>
          <w:sz w:val="28"/>
          <w:szCs w:val="28"/>
        </w:rPr>
        <w:t xml:space="preserve"> </w:t>
      </w:r>
    </w:p>
    <w:p w:rsidR="00A2347B" w:rsidRDefault="00A2347B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Конструирование, расчеты запаса прочности и прогнозирование ресурса рабочих и сопловых лопаток турбины авиационных </w:t>
      </w:r>
      <w:r>
        <w:rPr>
          <w:rFonts w:ascii="Times New Roman" w:hAnsi="Times New Roman"/>
          <w:bCs/>
          <w:sz w:val="28"/>
          <w:szCs w:val="28"/>
        </w:rPr>
        <w:lastRenderedPageBreak/>
        <w:t>газотурбинных двигателей (ГТ</w:t>
      </w:r>
      <w:r w:rsidR="0044759B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 xml:space="preserve">) и наземных газотурбинных установок (ГТУ) основаны на результатах квалификационных испытаний жаропрочных никелевых сплавов. </w:t>
      </w:r>
      <w:r w:rsidR="0081782D">
        <w:rPr>
          <w:rFonts w:ascii="Times New Roman" w:hAnsi="Times New Roman"/>
          <w:bCs/>
          <w:sz w:val="28"/>
          <w:szCs w:val="28"/>
        </w:rPr>
        <w:t xml:space="preserve">Механические характеристики сплавов в диапазоне температурно-силовых условий эксплуатации турбинных лопаток определяют на образцах, заготовки которых получают по технологии производства лопаток, а изготовление образцов и их испытания осуществляют согласно требованиям государственных и международных стандартов. </w:t>
      </w:r>
    </w:p>
    <w:p w:rsidR="00D75CC7" w:rsidRDefault="00D85621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М</w:t>
      </w:r>
      <w:r w:rsidR="001336F5">
        <w:rPr>
          <w:rFonts w:ascii="Times New Roman" w:hAnsi="Times New Roman"/>
          <w:bCs/>
          <w:sz w:val="28"/>
          <w:szCs w:val="28"/>
        </w:rPr>
        <w:t>еханически</w:t>
      </w:r>
      <w:r>
        <w:rPr>
          <w:rFonts w:ascii="Times New Roman" w:hAnsi="Times New Roman"/>
          <w:bCs/>
          <w:sz w:val="28"/>
          <w:szCs w:val="28"/>
        </w:rPr>
        <w:t>е</w:t>
      </w:r>
      <w:r w:rsidR="001336F5">
        <w:rPr>
          <w:rFonts w:ascii="Times New Roman" w:hAnsi="Times New Roman"/>
          <w:bCs/>
          <w:sz w:val="28"/>
          <w:szCs w:val="28"/>
        </w:rPr>
        <w:t xml:space="preserve"> характеристики жаропрочных никелевых сплавов при нормальной и повышенной температурах</w:t>
      </w:r>
      <w:r>
        <w:rPr>
          <w:rFonts w:ascii="Times New Roman" w:hAnsi="Times New Roman"/>
          <w:bCs/>
          <w:sz w:val="28"/>
          <w:szCs w:val="28"/>
        </w:rPr>
        <w:t>, представленные в отраслевых стандартах и технических условиях</w:t>
      </w:r>
      <w:r w:rsidR="00B75547">
        <w:rPr>
          <w:rFonts w:ascii="Times New Roman" w:hAnsi="Times New Roman"/>
          <w:bCs/>
          <w:sz w:val="28"/>
          <w:szCs w:val="28"/>
        </w:rPr>
        <w:t>,</w:t>
      </w:r>
      <w:r w:rsidR="001336F5">
        <w:rPr>
          <w:rFonts w:ascii="Times New Roman" w:hAnsi="Times New Roman"/>
          <w:bCs/>
          <w:sz w:val="28"/>
          <w:szCs w:val="28"/>
        </w:rPr>
        <w:t xml:space="preserve"> определ</w:t>
      </w:r>
      <w:r>
        <w:rPr>
          <w:rFonts w:ascii="Times New Roman" w:hAnsi="Times New Roman"/>
          <w:bCs/>
          <w:sz w:val="28"/>
          <w:szCs w:val="28"/>
        </w:rPr>
        <w:t>ены</w:t>
      </w:r>
      <w:r w:rsidR="001336F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на образцах с диаметром рабочей части </w:t>
      </w:r>
      <w:smartTag w:uri="urn:schemas-microsoft-com:office:smarttags" w:element="metricconverter">
        <w:smartTagPr>
          <w:attr w:name="ProductID" w:val="5 мм"/>
        </w:smartTagPr>
        <w:r>
          <w:rPr>
            <w:rFonts w:ascii="Times New Roman" w:hAnsi="Times New Roman"/>
            <w:bCs/>
            <w:sz w:val="28"/>
            <w:szCs w:val="28"/>
          </w:rPr>
          <w:t>5 мм</w:t>
        </w:r>
      </w:smartTag>
      <w:r>
        <w:rPr>
          <w:rFonts w:ascii="Times New Roman" w:hAnsi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B27572">
        <w:rPr>
          <w:rFonts w:ascii="Times New Roman" w:hAnsi="Times New Roman"/>
          <w:bCs/>
          <w:sz w:val="28"/>
          <w:szCs w:val="28"/>
        </w:rPr>
        <w:t xml:space="preserve"> </w:t>
      </w:r>
      <w:r w:rsidR="00E22215">
        <w:rPr>
          <w:rFonts w:ascii="Times New Roman" w:hAnsi="Times New Roman"/>
          <w:bCs/>
          <w:sz w:val="28"/>
          <w:szCs w:val="28"/>
        </w:rPr>
        <w:t xml:space="preserve">Поверхностные слои рабочей части образцов при </w:t>
      </w:r>
      <w:r w:rsidR="00C810A1">
        <w:rPr>
          <w:rFonts w:ascii="Times New Roman" w:hAnsi="Times New Roman"/>
          <w:bCs/>
          <w:sz w:val="28"/>
          <w:szCs w:val="28"/>
        </w:rPr>
        <w:t>осевом</w:t>
      </w:r>
      <w:r w:rsidR="00E22215">
        <w:rPr>
          <w:rFonts w:ascii="Times New Roman" w:hAnsi="Times New Roman"/>
          <w:bCs/>
          <w:sz w:val="28"/>
          <w:szCs w:val="28"/>
        </w:rPr>
        <w:t xml:space="preserve"> растяжении находятся в условиях плосконапряженного состояния, в отличие от внутренних объемов, где по мере удаления от поверхности возникает трехосное напряженное состояние вследствие появления радиальной</w:t>
      </w:r>
      <w:r w:rsidR="00E22215" w:rsidRPr="00E22215">
        <w:rPr>
          <w:rFonts w:ascii="Times New Roman" w:hAnsi="Times New Roman"/>
          <w:bCs/>
          <w:sz w:val="28"/>
          <w:szCs w:val="28"/>
        </w:rPr>
        <w:t xml:space="preserve"> </w:t>
      </w:r>
      <w:r w:rsidR="00E22215">
        <w:rPr>
          <w:rFonts w:ascii="Times New Roman" w:hAnsi="Times New Roman"/>
          <w:bCs/>
          <w:sz w:val="28"/>
          <w:szCs w:val="28"/>
        </w:rPr>
        <w:t>составляющей, связанной с напряжени</w:t>
      </w:r>
      <w:r w:rsidR="00D75CC7">
        <w:rPr>
          <w:rFonts w:ascii="Times New Roman" w:hAnsi="Times New Roman"/>
          <w:bCs/>
          <w:sz w:val="28"/>
          <w:szCs w:val="28"/>
        </w:rPr>
        <w:t xml:space="preserve">ями, ориентированными в плоскости поверхности  </w:t>
      </w:r>
      <w:r w:rsidR="0015139B">
        <w:rPr>
          <w:rFonts w:ascii="Times New Roman" w:hAnsi="Times New Roman"/>
          <w:bCs/>
          <w:sz w:val="28"/>
          <w:szCs w:val="28"/>
        </w:rPr>
        <w:t xml:space="preserve">образца </w:t>
      </w:r>
      <w:r w:rsidR="00E22215">
        <w:rPr>
          <w:rFonts w:ascii="Times New Roman" w:hAnsi="Times New Roman"/>
          <w:bCs/>
          <w:sz w:val="28"/>
          <w:szCs w:val="28"/>
        </w:rPr>
        <w:t xml:space="preserve">посредством коэффициента Пуассона </w:t>
      </w:r>
      <w:r w:rsidR="00E22215" w:rsidRPr="00E22215">
        <w:rPr>
          <w:rFonts w:ascii="Times New Roman" w:hAnsi="Times New Roman"/>
          <w:bCs/>
          <w:sz w:val="28"/>
          <w:szCs w:val="28"/>
        </w:rPr>
        <w:t>[1]</w:t>
      </w:r>
      <w:r w:rsidR="00D75CC7">
        <w:rPr>
          <w:rFonts w:ascii="Times New Roman" w:hAnsi="Times New Roman"/>
          <w:bCs/>
          <w:sz w:val="28"/>
          <w:szCs w:val="28"/>
        </w:rPr>
        <w:t xml:space="preserve">; </w:t>
      </w:r>
    </w:p>
    <w:p w:rsidR="005D58A7" w:rsidRDefault="00D75CC7" w:rsidP="0013142F">
      <w:pPr>
        <w:spacing w:after="0" w:line="36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 w:rsidRPr="00D75CC7">
        <w:rPr>
          <w:rFonts w:ascii="Times New Roman" w:hAnsi="Times New Roman"/>
          <w:bCs/>
          <w:position w:val="-14"/>
          <w:sz w:val="28"/>
          <w:szCs w:val="28"/>
        </w:rPr>
        <w:object w:dxaOrig="18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18.75pt" o:ole="">
            <v:imagedata r:id="rId9" o:title=""/>
          </v:shape>
          <o:OLEObject Type="Embed" ProgID="Equation.3" ShapeID="_x0000_i1025" DrawAspect="Content" ObjectID="_1511248981" r:id="rId10"/>
        </w:object>
      </w:r>
      <w:r>
        <w:rPr>
          <w:rFonts w:ascii="Times New Roman" w:hAnsi="Times New Roman"/>
          <w:bCs/>
          <w:sz w:val="28"/>
          <w:szCs w:val="28"/>
        </w:rPr>
        <w:t>,                                     (1)</w:t>
      </w:r>
    </w:p>
    <w:p w:rsidR="00C810A1" w:rsidRDefault="00D75CC7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где</w:t>
      </w:r>
      <w:r w:rsidRPr="00C810A1">
        <w:rPr>
          <w:rFonts w:ascii="Times New Roman" w:hAnsi="Times New Roman"/>
          <w:bCs/>
          <w:sz w:val="28"/>
          <w:szCs w:val="28"/>
        </w:rPr>
        <w:t>:</w:t>
      </w:r>
      <w:r w:rsidR="00C810A1">
        <w:rPr>
          <w:rFonts w:ascii="Times New Roman" w:hAnsi="Times New Roman"/>
          <w:bCs/>
          <w:sz w:val="28"/>
          <w:szCs w:val="28"/>
        </w:rPr>
        <w:t xml:space="preserve">  </w:t>
      </w:r>
      <w:r w:rsidRPr="00C810A1">
        <w:rPr>
          <w:rFonts w:ascii="Times New Roman" w:hAnsi="Times New Roman"/>
          <w:bCs/>
          <w:sz w:val="28"/>
          <w:szCs w:val="28"/>
        </w:rPr>
        <w:t xml:space="preserve"> </w:t>
      </w:r>
      <w:r w:rsidRPr="00C810A1">
        <w:rPr>
          <w:rFonts w:ascii="Times New Roman" w:hAnsi="Times New Roman"/>
          <w:bCs/>
          <w:i/>
          <w:iCs/>
          <w:sz w:val="28"/>
          <w:szCs w:val="28"/>
          <w:lang w:val="el-GR"/>
        </w:rPr>
        <w:t>σ</w:t>
      </w:r>
      <w:proofErr w:type="spellStart"/>
      <w:r>
        <w:rPr>
          <w:rFonts w:ascii="Times New Roman" w:hAnsi="Times New Roman"/>
          <w:bCs/>
          <w:sz w:val="28"/>
          <w:szCs w:val="28"/>
          <w:vertAlign w:val="subscript"/>
          <w:lang w:val="en-US"/>
        </w:rPr>
        <w:t>rr</w:t>
      </w:r>
      <w:proofErr w:type="spellEnd"/>
      <w:r w:rsidRPr="00C810A1">
        <w:rPr>
          <w:rFonts w:ascii="Times New Roman" w:hAnsi="Times New Roman"/>
          <w:bCs/>
          <w:sz w:val="28"/>
          <w:szCs w:val="28"/>
          <w:vertAlign w:val="subscript"/>
        </w:rPr>
        <w:t xml:space="preserve"> </w:t>
      </w:r>
      <w:r w:rsidR="00C810A1">
        <w:rPr>
          <w:rFonts w:ascii="Times New Roman" w:hAnsi="Times New Roman"/>
          <w:bCs/>
          <w:sz w:val="28"/>
          <w:szCs w:val="28"/>
        </w:rPr>
        <w:t>–</w:t>
      </w:r>
      <w:r w:rsidR="00C810A1" w:rsidRPr="00C810A1">
        <w:rPr>
          <w:rFonts w:ascii="Times New Roman" w:hAnsi="Times New Roman"/>
          <w:bCs/>
          <w:sz w:val="28"/>
          <w:szCs w:val="28"/>
        </w:rPr>
        <w:t xml:space="preserve"> </w:t>
      </w:r>
      <w:r w:rsidR="00C810A1">
        <w:rPr>
          <w:rFonts w:ascii="Times New Roman" w:hAnsi="Times New Roman"/>
          <w:bCs/>
          <w:sz w:val="28"/>
          <w:szCs w:val="28"/>
        </w:rPr>
        <w:t>радиальная составляющая тензора напряжений;</w:t>
      </w:r>
      <w:r w:rsidRPr="00C810A1">
        <w:rPr>
          <w:rFonts w:ascii="Times New Roman" w:hAnsi="Times New Roman"/>
          <w:bCs/>
          <w:sz w:val="28"/>
          <w:szCs w:val="28"/>
        </w:rPr>
        <w:t xml:space="preserve"> </w:t>
      </w:r>
    </w:p>
    <w:p w:rsidR="00C810A1" w:rsidRDefault="00D75CC7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810A1">
        <w:rPr>
          <w:rFonts w:ascii="Times New Roman" w:hAnsi="Times New Roman"/>
          <w:bCs/>
          <w:i/>
          <w:iCs/>
          <w:sz w:val="28"/>
          <w:szCs w:val="28"/>
          <w:lang w:val="el-GR"/>
        </w:rPr>
        <w:t>σ</w:t>
      </w:r>
      <w:proofErr w:type="spellStart"/>
      <w:r>
        <w:rPr>
          <w:rFonts w:ascii="Times New Roman" w:hAnsi="Times New Roman"/>
          <w:bCs/>
          <w:sz w:val="28"/>
          <w:szCs w:val="28"/>
          <w:vertAlign w:val="subscript"/>
          <w:lang w:val="en-US"/>
        </w:rPr>
        <w:t>zz</w:t>
      </w:r>
      <w:proofErr w:type="spellEnd"/>
      <w:r w:rsidR="00C810A1">
        <w:rPr>
          <w:rFonts w:ascii="Times New Roman" w:hAnsi="Times New Roman"/>
          <w:bCs/>
          <w:sz w:val="28"/>
          <w:szCs w:val="28"/>
        </w:rPr>
        <w:t xml:space="preserve"> – осевая составляющая</w:t>
      </w:r>
      <w:r w:rsidR="00C810A1" w:rsidRPr="00C810A1">
        <w:rPr>
          <w:rFonts w:ascii="Times New Roman" w:hAnsi="Times New Roman"/>
          <w:bCs/>
          <w:sz w:val="28"/>
          <w:szCs w:val="28"/>
        </w:rPr>
        <w:t xml:space="preserve"> </w:t>
      </w:r>
      <w:r w:rsidR="00C810A1">
        <w:rPr>
          <w:rFonts w:ascii="Times New Roman" w:hAnsi="Times New Roman"/>
          <w:bCs/>
          <w:sz w:val="28"/>
          <w:szCs w:val="28"/>
        </w:rPr>
        <w:t>тензора напряжений;</w:t>
      </w:r>
    </w:p>
    <w:p w:rsidR="00C810A1" w:rsidRDefault="00D75CC7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810A1">
        <w:rPr>
          <w:rFonts w:ascii="Times New Roman" w:hAnsi="Times New Roman"/>
          <w:bCs/>
          <w:i/>
          <w:iCs/>
          <w:sz w:val="28"/>
          <w:szCs w:val="28"/>
          <w:lang w:val="el-GR"/>
        </w:rPr>
        <w:t>σ</w:t>
      </w:r>
      <w:r w:rsidRPr="00D75CC7">
        <w:rPr>
          <w:rFonts w:ascii="Times New Roman" w:hAnsi="Times New Roman" w:hint="cs"/>
          <w:bCs/>
          <w:sz w:val="28"/>
          <w:szCs w:val="28"/>
          <w:vertAlign w:val="subscript"/>
          <w:lang w:val="el-GR"/>
        </w:rPr>
        <w:t>φφ</w:t>
      </w:r>
      <w:r w:rsidRPr="00C810A1">
        <w:rPr>
          <w:rFonts w:ascii="Times New Roman" w:hAnsi="Times New Roman"/>
          <w:bCs/>
          <w:sz w:val="28"/>
          <w:szCs w:val="28"/>
          <w:vertAlign w:val="subscript"/>
        </w:rPr>
        <w:t xml:space="preserve"> </w:t>
      </w:r>
      <w:r w:rsidR="00C810A1">
        <w:rPr>
          <w:rFonts w:ascii="Times New Roman" w:hAnsi="Times New Roman"/>
          <w:bCs/>
          <w:sz w:val="28"/>
          <w:szCs w:val="28"/>
        </w:rPr>
        <w:t>– окружная составляющая</w:t>
      </w:r>
      <w:r w:rsidR="00C810A1" w:rsidRPr="00C810A1">
        <w:rPr>
          <w:rFonts w:ascii="Times New Roman" w:hAnsi="Times New Roman"/>
          <w:bCs/>
          <w:sz w:val="28"/>
          <w:szCs w:val="28"/>
        </w:rPr>
        <w:t xml:space="preserve"> </w:t>
      </w:r>
      <w:r w:rsidR="00C810A1">
        <w:rPr>
          <w:rFonts w:ascii="Times New Roman" w:hAnsi="Times New Roman"/>
          <w:bCs/>
          <w:sz w:val="28"/>
          <w:szCs w:val="28"/>
        </w:rPr>
        <w:t>тензора напряжений;</w:t>
      </w:r>
    </w:p>
    <w:p w:rsidR="00D75CC7" w:rsidRDefault="00D75CC7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810A1">
        <w:rPr>
          <w:rFonts w:ascii="Times New Roman" w:hAnsi="Times New Roman"/>
          <w:bCs/>
          <w:sz w:val="28"/>
          <w:szCs w:val="28"/>
          <w:lang w:val="el-GR"/>
        </w:rPr>
        <w:t>ν</w:t>
      </w:r>
      <w:r w:rsidR="00C810A1">
        <w:rPr>
          <w:rFonts w:ascii="Times New Roman" w:hAnsi="Times New Roman"/>
          <w:bCs/>
          <w:sz w:val="28"/>
          <w:szCs w:val="28"/>
        </w:rPr>
        <w:t xml:space="preserve"> – коэффициент Пуассона.</w:t>
      </w:r>
    </w:p>
    <w:p w:rsidR="00C810A1" w:rsidRPr="00C810A1" w:rsidRDefault="00C810A1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Появление трехосного напряженного состояния в объеме материала образца создает шаровую компоненту тензора напряжений, на величину которой повышается несущая способность материала центральной зоны образца в сравнении с поверхностью, находящейся в плосконапряженном </w:t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состоянии. </w:t>
      </w:r>
      <w:r w:rsidR="0097438B">
        <w:rPr>
          <w:rFonts w:ascii="Times New Roman" w:hAnsi="Times New Roman"/>
          <w:bCs/>
          <w:sz w:val="28"/>
          <w:szCs w:val="28"/>
        </w:rPr>
        <w:t>Из сказанного следует, что тонкие образцы имеют более низкие прочностные характеристики в сравнении с образцами большего сечения.</w:t>
      </w:r>
    </w:p>
    <w:p w:rsidR="00B75547" w:rsidRDefault="00C76ED9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 xml:space="preserve">В связи с тем, что с изменением размеров рабочего сечения испытуемого образца меняется соотношение </w:t>
      </w:r>
      <w:r w:rsidR="005528E5">
        <w:rPr>
          <w:rFonts w:ascii="Times New Roman" w:hAnsi="Times New Roman"/>
          <w:bCs/>
          <w:sz w:val="28"/>
          <w:szCs w:val="28"/>
        </w:rPr>
        <w:t xml:space="preserve">его </w:t>
      </w:r>
      <w:r>
        <w:rPr>
          <w:rFonts w:ascii="Times New Roman" w:hAnsi="Times New Roman"/>
          <w:bCs/>
          <w:sz w:val="28"/>
          <w:szCs w:val="28"/>
        </w:rPr>
        <w:t>поверхности к объему, необходимо учитывать влияние размерного фактора на прочностные характеристики сплавов</w:t>
      </w:r>
      <w:r w:rsidR="00065BC3">
        <w:rPr>
          <w:rFonts w:ascii="Times New Roman" w:hAnsi="Times New Roman"/>
          <w:bCs/>
          <w:sz w:val="28"/>
          <w:szCs w:val="28"/>
        </w:rPr>
        <w:t xml:space="preserve"> при расчетах запасов прочности</w:t>
      </w:r>
      <w:r w:rsidR="005528E5">
        <w:rPr>
          <w:rFonts w:ascii="Times New Roman" w:hAnsi="Times New Roman"/>
          <w:bCs/>
          <w:sz w:val="28"/>
          <w:szCs w:val="28"/>
        </w:rPr>
        <w:t xml:space="preserve">, беем более, что </w:t>
      </w:r>
      <w:r w:rsidR="00B27572">
        <w:rPr>
          <w:rFonts w:ascii="Times New Roman" w:hAnsi="Times New Roman"/>
          <w:bCs/>
          <w:sz w:val="28"/>
          <w:szCs w:val="28"/>
        </w:rPr>
        <w:t>толщин</w:t>
      </w:r>
      <w:r w:rsidR="0097438B">
        <w:rPr>
          <w:rFonts w:ascii="Times New Roman" w:hAnsi="Times New Roman"/>
          <w:bCs/>
          <w:sz w:val="28"/>
          <w:szCs w:val="28"/>
        </w:rPr>
        <w:t>ы</w:t>
      </w:r>
      <w:r w:rsidR="00B27572">
        <w:rPr>
          <w:rFonts w:ascii="Times New Roman" w:hAnsi="Times New Roman"/>
          <w:bCs/>
          <w:sz w:val="28"/>
          <w:szCs w:val="28"/>
        </w:rPr>
        <w:t xml:space="preserve"> стенок турбинных </w:t>
      </w:r>
      <w:r w:rsidR="00B75547">
        <w:rPr>
          <w:rFonts w:ascii="Times New Roman" w:hAnsi="Times New Roman"/>
          <w:bCs/>
          <w:sz w:val="28"/>
          <w:szCs w:val="28"/>
        </w:rPr>
        <w:t xml:space="preserve">лопаток </w:t>
      </w:r>
      <w:r w:rsidR="00B27572">
        <w:rPr>
          <w:rFonts w:ascii="Times New Roman" w:hAnsi="Times New Roman"/>
          <w:bCs/>
          <w:sz w:val="28"/>
          <w:szCs w:val="28"/>
        </w:rPr>
        <w:t xml:space="preserve">охлаждаемой конструкции и толщины выходных кромок лопаток неохлаждаемой конструкции ГТД и ГТУ могут достигать </w:t>
      </w:r>
      <w:r w:rsidR="005528E5">
        <w:rPr>
          <w:rFonts w:ascii="Times New Roman" w:hAnsi="Times New Roman"/>
          <w:bCs/>
          <w:sz w:val="28"/>
          <w:szCs w:val="28"/>
        </w:rPr>
        <w:t xml:space="preserve">значений 0,4 </w:t>
      </w:r>
      <w:r w:rsidR="009D5151">
        <w:rPr>
          <w:rFonts w:ascii="Times New Roman" w:hAnsi="Times New Roman"/>
          <w:bCs/>
          <w:sz w:val="28"/>
          <w:szCs w:val="28"/>
        </w:rPr>
        <w:t>–</w:t>
      </w:r>
      <w:r w:rsidR="005528E5">
        <w:rPr>
          <w:rFonts w:ascii="Times New Roman" w:hAnsi="Times New Roman"/>
          <w:bCs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0 мм"/>
        </w:smartTagPr>
        <w:r w:rsidR="00B27572">
          <w:rPr>
            <w:rFonts w:ascii="Times New Roman" w:hAnsi="Times New Roman"/>
            <w:bCs/>
            <w:sz w:val="28"/>
            <w:szCs w:val="28"/>
          </w:rPr>
          <w:t>1</w:t>
        </w:r>
        <w:r w:rsidR="009D5151">
          <w:rPr>
            <w:rFonts w:ascii="Times New Roman" w:hAnsi="Times New Roman"/>
            <w:bCs/>
            <w:sz w:val="28"/>
            <w:szCs w:val="28"/>
          </w:rPr>
          <w:t>,0</w:t>
        </w:r>
        <w:r w:rsidR="00B27572">
          <w:rPr>
            <w:rFonts w:ascii="Times New Roman" w:hAnsi="Times New Roman"/>
            <w:bCs/>
            <w:sz w:val="28"/>
            <w:szCs w:val="28"/>
          </w:rPr>
          <w:t xml:space="preserve"> мм</w:t>
        </w:r>
      </w:smartTag>
      <w:r w:rsidR="00B27572">
        <w:rPr>
          <w:rFonts w:ascii="Times New Roman" w:hAnsi="Times New Roman"/>
          <w:bCs/>
          <w:sz w:val="28"/>
          <w:szCs w:val="28"/>
        </w:rPr>
        <w:t xml:space="preserve">. </w:t>
      </w:r>
      <w:proofErr w:type="gramEnd"/>
    </w:p>
    <w:p w:rsidR="001B6BC3" w:rsidRPr="002B64B0" w:rsidRDefault="00400B37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Существенное снижение длительной прочности жаропрочных никелевых сплавов с уменьшением поперечного сечения рабочей зоны отмечено в работах зарубежных исследователей </w:t>
      </w:r>
      <w:r w:rsidRPr="00400B37">
        <w:rPr>
          <w:rFonts w:ascii="Times New Roman" w:hAnsi="Times New Roman"/>
          <w:bCs/>
          <w:sz w:val="28"/>
          <w:szCs w:val="28"/>
        </w:rPr>
        <w:t>[</w:t>
      </w:r>
      <w:r>
        <w:rPr>
          <w:rFonts w:ascii="Times New Roman" w:hAnsi="Times New Roman"/>
          <w:bCs/>
          <w:sz w:val="28"/>
          <w:szCs w:val="28"/>
        </w:rPr>
        <w:t>2, 3</w:t>
      </w:r>
      <w:r w:rsidRPr="00400B37">
        <w:rPr>
          <w:rFonts w:ascii="Times New Roman" w:hAnsi="Times New Roman"/>
          <w:bCs/>
          <w:sz w:val="28"/>
          <w:szCs w:val="28"/>
        </w:rPr>
        <w:t>]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="002B64B0">
        <w:rPr>
          <w:rFonts w:ascii="Times New Roman" w:hAnsi="Times New Roman"/>
          <w:bCs/>
          <w:sz w:val="28"/>
          <w:szCs w:val="28"/>
        </w:rPr>
        <w:t xml:space="preserve">Наиболее интенсивное снижение длительной прочности </w:t>
      </w:r>
      <w:r w:rsidR="001B6BC3">
        <w:rPr>
          <w:rFonts w:ascii="Times New Roman" w:hAnsi="Times New Roman"/>
          <w:bCs/>
          <w:sz w:val="28"/>
          <w:szCs w:val="28"/>
        </w:rPr>
        <w:t xml:space="preserve">при уменьшении толщины рабочего сечения </w:t>
      </w:r>
      <w:r w:rsidR="007D1995">
        <w:rPr>
          <w:rFonts w:ascii="Times New Roman" w:hAnsi="Times New Roman"/>
          <w:bCs/>
          <w:sz w:val="28"/>
          <w:szCs w:val="28"/>
        </w:rPr>
        <w:t xml:space="preserve">образцов </w:t>
      </w:r>
      <w:r w:rsidR="001B6BC3">
        <w:rPr>
          <w:rFonts w:ascii="Times New Roman" w:hAnsi="Times New Roman"/>
          <w:bCs/>
          <w:sz w:val="28"/>
          <w:szCs w:val="28"/>
        </w:rPr>
        <w:t xml:space="preserve">от </w:t>
      </w:r>
      <w:smartTag w:uri="urn:schemas-microsoft-com:office:smarttags" w:element="metricconverter">
        <w:smartTagPr>
          <w:attr w:name="ProductID" w:val="4,5 мм"/>
        </w:smartTagPr>
        <w:r w:rsidR="001B6BC3">
          <w:rPr>
            <w:rFonts w:ascii="Times New Roman" w:hAnsi="Times New Roman"/>
            <w:bCs/>
            <w:sz w:val="28"/>
            <w:szCs w:val="28"/>
          </w:rPr>
          <w:t>4,5 мм</w:t>
        </w:r>
      </w:smartTag>
      <w:r w:rsidR="001B6BC3">
        <w:rPr>
          <w:rFonts w:ascii="Times New Roman" w:hAnsi="Times New Roman"/>
          <w:bCs/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0,5 мм"/>
        </w:smartTagPr>
        <w:r w:rsidR="001B6BC3">
          <w:rPr>
            <w:rFonts w:ascii="Times New Roman" w:hAnsi="Times New Roman"/>
            <w:bCs/>
            <w:sz w:val="28"/>
            <w:szCs w:val="28"/>
          </w:rPr>
          <w:t>0,5 мм</w:t>
        </w:r>
      </w:smartTag>
      <w:r w:rsidR="001B6BC3">
        <w:rPr>
          <w:rFonts w:ascii="Times New Roman" w:hAnsi="Times New Roman"/>
          <w:bCs/>
          <w:sz w:val="28"/>
          <w:szCs w:val="28"/>
        </w:rPr>
        <w:t xml:space="preserve"> </w:t>
      </w:r>
      <w:r w:rsidR="002B64B0">
        <w:rPr>
          <w:rFonts w:ascii="Times New Roman" w:hAnsi="Times New Roman"/>
          <w:bCs/>
          <w:sz w:val="28"/>
          <w:szCs w:val="28"/>
        </w:rPr>
        <w:t>наблюдается у жаропрочн</w:t>
      </w:r>
      <w:r w:rsidR="00FC0BCE">
        <w:rPr>
          <w:rFonts w:ascii="Times New Roman" w:hAnsi="Times New Roman"/>
          <w:bCs/>
          <w:sz w:val="28"/>
          <w:szCs w:val="28"/>
        </w:rPr>
        <w:t xml:space="preserve">ых </w:t>
      </w:r>
      <w:r w:rsidR="002B64B0">
        <w:rPr>
          <w:rFonts w:ascii="Times New Roman" w:hAnsi="Times New Roman"/>
          <w:bCs/>
          <w:sz w:val="28"/>
          <w:szCs w:val="28"/>
        </w:rPr>
        <w:t>сплавов с равноосной кристаллической структур</w:t>
      </w:r>
      <w:r w:rsidR="001B6BC3">
        <w:rPr>
          <w:rFonts w:ascii="Times New Roman" w:hAnsi="Times New Roman"/>
          <w:bCs/>
          <w:sz w:val="28"/>
          <w:szCs w:val="28"/>
        </w:rPr>
        <w:t xml:space="preserve">ой (до 70%) и в меньшей степени снижение длительной прочности наблюдается у сплавов с монокристаллической структурой (до 30%) </w:t>
      </w:r>
      <w:r w:rsidR="001B6BC3" w:rsidRPr="00400B37">
        <w:rPr>
          <w:rFonts w:ascii="Times New Roman" w:hAnsi="Times New Roman"/>
          <w:bCs/>
          <w:sz w:val="28"/>
          <w:szCs w:val="28"/>
        </w:rPr>
        <w:t>[</w:t>
      </w:r>
      <w:r w:rsidR="001B6BC3">
        <w:rPr>
          <w:rFonts w:ascii="Times New Roman" w:hAnsi="Times New Roman"/>
          <w:bCs/>
          <w:sz w:val="28"/>
          <w:szCs w:val="28"/>
        </w:rPr>
        <w:t>2</w:t>
      </w:r>
      <w:r w:rsidR="001B6BC3" w:rsidRPr="00400B37">
        <w:rPr>
          <w:rFonts w:ascii="Times New Roman" w:hAnsi="Times New Roman"/>
          <w:bCs/>
          <w:sz w:val="28"/>
          <w:szCs w:val="28"/>
        </w:rPr>
        <w:t>]</w:t>
      </w:r>
      <w:r w:rsidR="001B6BC3">
        <w:rPr>
          <w:rFonts w:ascii="Times New Roman" w:hAnsi="Times New Roman"/>
          <w:bCs/>
          <w:sz w:val="28"/>
          <w:szCs w:val="28"/>
        </w:rPr>
        <w:t xml:space="preserve">. Дополнительное снижение длительной прочности монокристаллического жаропрочного сплава </w:t>
      </w:r>
      <w:r w:rsidR="001B6BC3">
        <w:rPr>
          <w:rFonts w:ascii="Times New Roman" w:hAnsi="Times New Roman"/>
          <w:bCs/>
          <w:sz w:val="28"/>
          <w:szCs w:val="28"/>
          <w:lang w:val="en-US"/>
        </w:rPr>
        <w:t>MAR</w:t>
      </w:r>
      <w:r w:rsidR="001B6BC3" w:rsidRPr="001B6BC3">
        <w:rPr>
          <w:rFonts w:ascii="Times New Roman" w:hAnsi="Times New Roman"/>
          <w:bCs/>
          <w:sz w:val="28"/>
          <w:szCs w:val="28"/>
        </w:rPr>
        <w:t>-</w:t>
      </w:r>
      <w:r w:rsidR="001B6BC3">
        <w:rPr>
          <w:rFonts w:ascii="Times New Roman" w:hAnsi="Times New Roman"/>
          <w:bCs/>
          <w:sz w:val="28"/>
          <w:szCs w:val="28"/>
          <w:lang w:val="en-US"/>
        </w:rPr>
        <w:t>M</w:t>
      </w:r>
      <w:r w:rsidR="001B6BC3" w:rsidRPr="001B6BC3">
        <w:rPr>
          <w:rFonts w:ascii="Times New Roman" w:hAnsi="Times New Roman"/>
          <w:bCs/>
          <w:sz w:val="28"/>
          <w:szCs w:val="28"/>
        </w:rPr>
        <w:t xml:space="preserve">247 </w:t>
      </w:r>
      <w:r w:rsidR="00E77126">
        <w:rPr>
          <w:rFonts w:ascii="Times New Roman" w:hAnsi="Times New Roman"/>
          <w:bCs/>
          <w:sz w:val="28"/>
          <w:szCs w:val="28"/>
        </w:rPr>
        <w:t xml:space="preserve">в тонких сечениях </w:t>
      </w:r>
      <w:r w:rsidR="001B6BC3">
        <w:rPr>
          <w:rFonts w:ascii="Times New Roman" w:hAnsi="Times New Roman"/>
          <w:bCs/>
          <w:sz w:val="28"/>
          <w:szCs w:val="28"/>
        </w:rPr>
        <w:t xml:space="preserve">проявляется при образовании </w:t>
      </w:r>
      <w:r w:rsidR="00E77126">
        <w:rPr>
          <w:rFonts w:ascii="Times New Roman" w:hAnsi="Times New Roman"/>
          <w:bCs/>
          <w:sz w:val="28"/>
          <w:szCs w:val="28"/>
        </w:rPr>
        <w:t xml:space="preserve">на поверхности образцов рекристаллизованных зерен </w:t>
      </w:r>
      <w:r w:rsidR="00E77126" w:rsidRPr="00400B37">
        <w:rPr>
          <w:rFonts w:ascii="Times New Roman" w:hAnsi="Times New Roman"/>
          <w:bCs/>
          <w:sz w:val="28"/>
          <w:szCs w:val="28"/>
        </w:rPr>
        <w:t>[</w:t>
      </w:r>
      <w:r w:rsidR="00E77126">
        <w:rPr>
          <w:rFonts w:ascii="Times New Roman" w:hAnsi="Times New Roman"/>
          <w:bCs/>
          <w:sz w:val="28"/>
          <w:szCs w:val="28"/>
        </w:rPr>
        <w:t>3</w:t>
      </w:r>
      <w:r w:rsidR="00E77126" w:rsidRPr="00400B37">
        <w:rPr>
          <w:rFonts w:ascii="Times New Roman" w:hAnsi="Times New Roman"/>
          <w:bCs/>
          <w:sz w:val="28"/>
          <w:szCs w:val="28"/>
        </w:rPr>
        <w:t>]</w:t>
      </w:r>
      <w:r w:rsidR="00E77126">
        <w:rPr>
          <w:rFonts w:ascii="Times New Roman" w:hAnsi="Times New Roman"/>
          <w:bCs/>
          <w:sz w:val="28"/>
          <w:szCs w:val="28"/>
        </w:rPr>
        <w:t>.</w:t>
      </w:r>
    </w:p>
    <w:p w:rsidR="00400B37" w:rsidRDefault="00546E52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 xml:space="preserve">Советский ученый И.А. Одинг наблюдал </w:t>
      </w:r>
      <w:r w:rsidR="00861B0C">
        <w:rPr>
          <w:rFonts w:ascii="Times New Roman" w:hAnsi="Times New Roman"/>
          <w:bCs/>
          <w:sz w:val="28"/>
          <w:szCs w:val="28"/>
        </w:rPr>
        <w:t xml:space="preserve">«противоположный» масштабный эффект </w:t>
      </w:r>
      <w:r>
        <w:rPr>
          <w:rFonts w:ascii="Times New Roman" w:hAnsi="Times New Roman"/>
          <w:bCs/>
          <w:sz w:val="28"/>
          <w:szCs w:val="28"/>
        </w:rPr>
        <w:t>при исследованиях усталостной прочности конструкционных материалов, заключающийся в значительном снижении предела выносливости при увеличении размеров рабочего сечения образцов от Ø5 мм до Ø50 мм</w:t>
      </w:r>
      <w:r w:rsidR="00861B0C">
        <w:rPr>
          <w:rFonts w:ascii="Times New Roman" w:hAnsi="Times New Roman"/>
          <w:bCs/>
          <w:sz w:val="28"/>
          <w:szCs w:val="28"/>
        </w:rPr>
        <w:t xml:space="preserve">, что может быть обусловлено изменением условий нагружения – увеличением запаса упругой </w:t>
      </w:r>
      <w:r w:rsidR="00C97CE8">
        <w:rPr>
          <w:rFonts w:ascii="Times New Roman" w:hAnsi="Times New Roman"/>
          <w:bCs/>
          <w:sz w:val="28"/>
          <w:szCs w:val="28"/>
        </w:rPr>
        <w:t>э</w:t>
      </w:r>
      <w:r w:rsidR="00861B0C">
        <w:rPr>
          <w:rFonts w:ascii="Times New Roman" w:hAnsi="Times New Roman"/>
          <w:bCs/>
          <w:sz w:val="28"/>
          <w:szCs w:val="28"/>
        </w:rPr>
        <w:t xml:space="preserve">нергии нагружающей системы при увеличении рабочего сечения образца </w:t>
      </w:r>
      <w:r w:rsidR="00861B0C" w:rsidRPr="00400B37">
        <w:rPr>
          <w:rFonts w:ascii="Times New Roman" w:hAnsi="Times New Roman"/>
          <w:bCs/>
          <w:sz w:val="28"/>
          <w:szCs w:val="28"/>
        </w:rPr>
        <w:t>[</w:t>
      </w:r>
      <w:r w:rsidR="00861B0C">
        <w:rPr>
          <w:rFonts w:ascii="Times New Roman" w:hAnsi="Times New Roman"/>
          <w:bCs/>
          <w:sz w:val="28"/>
          <w:szCs w:val="28"/>
        </w:rPr>
        <w:t>4</w:t>
      </w:r>
      <w:r w:rsidR="00861B0C" w:rsidRPr="00400B37">
        <w:rPr>
          <w:rFonts w:ascii="Times New Roman" w:hAnsi="Times New Roman"/>
          <w:bCs/>
          <w:sz w:val="28"/>
          <w:szCs w:val="28"/>
        </w:rPr>
        <w:t>]</w:t>
      </w:r>
      <w:r w:rsidR="00861B0C">
        <w:rPr>
          <w:rFonts w:ascii="Times New Roman" w:hAnsi="Times New Roman"/>
          <w:bCs/>
          <w:sz w:val="28"/>
          <w:szCs w:val="28"/>
        </w:rPr>
        <w:t xml:space="preserve">. </w:t>
      </w:r>
      <w:proofErr w:type="gramEnd"/>
    </w:p>
    <w:p w:rsidR="00D9365D" w:rsidRDefault="00861B0C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Помимо увеличения податливости нагружающей системы </w:t>
      </w:r>
      <w:r w:rsidR="00EB22C7">
        <w:rPr>
          <w:rFonts w:ascii="Times New Roman" w:hAnsi="Times New Roman"/>
          <w:bCs/>
          <w:sz w:val="28"/>
          <w:szCs w:val="28"/>
        </w:rPr>
        <w:t>с увеличением размера образцов, масштабный фактор может проявляться при наличии несоосности захватов нагружающей системы. Упругое деформирование образца при его нагружении сопровожда</w:t>
      </w:r>
      <w:r w:rsidR="00606D9A">
        <w:rPr>
          <w:rFonts w:ascii="Times New Roman" w:hAnsi="Times New Roman"/>
          <w:bCs/>
          <w:sz w:val="28"/>
          <w:szCs w:val="28"/>
        </w:rPr>
        <w:t xml:space="preserve">ется </w:t>
      </w:r>
      <w:r w:rsidR="00EB22C7">
        <w:rPr>
          <w:rFonts w:ascii="Times New Roman" w:hAnsi="Times New Roman"/>
          <w:bCs/>
          <w:sz w:val="28"/>
          <w:szCs w:val="28"/>
        </w:rPr>
        <w:t xml:space="preserve">совмещением </w:t>
      </w:r>
      <w:r w:rsidR="00606D9A">
        <w:rPr>
          <w:rFonts w:ascii="Times New Roman" w:hAnsi="Times New Roman"/>
          <w:bCs/>
          <w:sz w:val="28"/>
          <w:szCs w:val="28"/>
        </w:rPr>
        <w:t xml:space="preserve">его </w:t>
      </w:r>
      <w:r w:rsidR="00EB22C7">
        <w:rPr>
          <w:rFonts w:ascii="Times New Roman" w:hAnsi="Times New Roman"/>
          <w:bCs/>
          <w:sz w:val="28"/>
          <w:szCs w:val="28"/>
        </w:rPr>
        <w:t xml:space="preserve">оси </w:t>
      </w:r>
      <w:r w:rsidR="00606D9A">
        <w:rPr>
          <w:rFonts w:ascii="Times New Roman" w:hAnsi="Times New Roman"/>
          <w:bCs/>
          <w:sz w:val="28"/>
          <w:szCs w:val="28"/>
        </w:rPr>
        <w:t>с осью нагружения системы, что</w:t>
      </w:r>
      <w:r w:rsidR="00EB22C7">
        <w:rPr>
          <w:rFonts w:ascii="Times New Roman" w:hAnsi="Times New Roman"/>
          <w:bCs/>
          <w:sz w:val="28"/>
          <w:szCs w:val="28"/>
        </w:rPr>
        <w:t xml:space="preserve"> приводит к нер</w:t>
      </w:r>
      <w:r w:rsidR="00606D9A">
        <w:rPr>
          <w:rFonts w:ascii="Times New Roman" w:hAnsi="Times New Roman"/>
          <w:bCs/>
          <w:sz w:val="28"/>
          <w:szCs w:val="28"/>
        </w:rPr>
        <w:t>авном</w:t>
      </w:r>
      <w:r w:rsidR="00EB22C7">
        <w:rPr>
          <w:rFonts w:ascii="Times New Roman" w:hAnsi="Times New Roman"/>
          <w:bCs/>
          <w:sz w:val="28"/>
          <w:szCs w:val="28"/>
        </w:rPr>
        <w:t>е</w:t>
      </w:r>
      <w:r w:rsidR="00606D9A">
        <w:rPr>
          <w:rFonts w:ascii="Times New Roman" w:hAnsi="Times New Roman"/>
          <w:bCs/>
          <w:sz w:val="28"/>
          <w:szCs w:val="28"/>
        </w:rPr>
        <w:t>р</w:t>
      </w:r>
      <w:r w:rsidR="00EB22C7">
        <w:rPr>
          <w:rFonts w:ascii="Times New Roman" w:hAnsi="Times New Roman"/>
          <w:bCs/>
          <w:sz w:val="28"/>
          <w:szCs w:val="28"/>
        </w:rPr>
        <w:t>но</w:t>
      </w:r>
      <w:r w:rsidR="00606D9A">
        <w:rPr>
          <w:rFonts w:ascii="Times New Roman" w:hAnsi="Times New Roman"/>
          <w:bCs/>
          <w:sz w:val="28"/>
          <w:szCs w:val="28"/>
        </w:rPr>
        <w:t>му распределению</w:t>
      </w:r>
      <w:r w:rsidR="00EB22C7">
        <w:rPr>
          <w:rFonts w:ascii="Times New Roman" w:hAnsi="Times New Roman"/>
          <w:bCs/>
          <w:sz w:val="28"/>
          <w:szCs w:val="28"/>
        </w:rPr>
        <w:t xml:space="preserve">  поверхностн</w:t>
      </w:r>
      <w:r w:rsidR="00606D9A">
        <w:rPr>
          <w:rFonts w:ascii="Times New Roman" w:hAnsi="Times New Roman"/>
          <w:bCs/>
          <w:sz w:val="28"/>
          <w:szCs w:val="28"/>
        </w:rPr>
        <w:t>ых</w:t>
      </w:r>
      <w:r w:rsidR="00EB22C7">
        <w:rPr>
          <w:rFonts w:ascii="Times New Roman" w:hAnsi="Times New Roman"/>
          <w:bCs/>
          <w:sz w:val="28"/>
          <w:szCs w:val="28"/>
        </w:rPr>
        <w:t xml:space="preserve"> напряжени</w:t>
      </w:r>
      <w:r w:rsidR="00606D9A">
        <w:rPr>
          <w:rFonts w:ascii="Times New Roman" w:hAnsi="Times New Roman"/>
          <w:bCs/>
          <w:sz w:val="28"/>
          <w:szCs w:val="28"/>
        </w:rPr>
        <w:t xml:space="preserve">й в рабочем сечении образца. При этом различие в величине поверхностных напряжений пропорционально диаметру рабочего сечения. </w:t>
      </w:r>
    </w:p>
    <w:p w:rsidR="00861B0C" w:rsidRDefault="007A232D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качестве примера неоднородности поверхностных напряжений при нагружении образца конструкционной стали с рабоч</w:t>
      </w:r>
      <w:r w:rsidR="0040085D">
        <w:rPr>
          <w:rFonts w:ascii="Times New Roman" w:hAnsi="Times New Roman"/>
          <w:bCs/>
          <w:sz w:val="28"/>
          <w:szCs w:val="28"/>
        </w:rPr>
        <w:t>им</w:t>
      </w:r>
      <w:r>
        <w:rPr>
          <w:rFonts w:ascii="Times New Roman" w:hAnsi="Times New Roman"/>
          <w:bCs/>
          <w:sz w:val="28"/>
          <w:szCs w:val="28"/>
        </w:rPr>
        <w:t xml:space="preserve"> сечени</w:t>
      </w:r>
      <w:r w:rsidR="0040085D">
        <w:rPr>
          <w:rFonts w:ascii="Times New Roman" w:hAnsi="Times New Roman"/>
          <w:bCs/>
          <w:sz w:val="28"/>
          <w:szCs w:val="28"/>
        </w:rPr>
        <w:t>ем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40085D">
        <w:rPr>
          <w:rFonts w:ascii="Times New Roman" w:hAnsi="Times New Roman"/>
          <w:bCs/>
          <w:sz w:val="28"/>
          <w:szCs w:val="28"/>
        </w:rPr>
        <w:t>Ø</w:t>
      </w:r>
      <w:r>
        <w:rPr>
          <w:rFonts w:ascii="Times New Roman" w:hAnsi="Times New Roman"/>
          <w:bCs/>
          <w:sz w:val="28"/>
          <w:szCs w:val="28"/>
        </w:rPr>
        <w:t>7,5 мм можно привести график изменения</w:t>
      </w:r>
      <w:r w:rsidR="0040085D">
        <w:rPr>
          <w:rFonts w:ascii="Times New Roman" w:hAnsi="Times New Roman"/>
          <w:bCs/>
          <w:sz w:val="28"/>
          <w:szCs w:val="28"/>
        </w:rPr>
        <w:t xml:space="preserve"> поверхностных напряжений в продольном направлении по данным тензорезисторов, наклеенных с противоположных сторон рабочей части образца (рис. 1).</w:t>
      </w:r>
      <w:r w:rsidR="00D9365D">
        <w:rPr>
          <w:rFonts w:ascii="Times New Roman" w:hAnsi="Times New Roman"/>
          <w:bCs/>
          <w:sz w:val="28"/>
          <w:szCs w:val="28"/>
        </w:rPr>
        <w:t xml:space="preserve"> Как показывают результаты тензометрирования, различие в величине напряжений на противоположных сторонах рабочей части образца достигает 140 МПа и сохраняется во всем интервале упругих деформаций.</w:t>
      </w:r>
    </w:p>
    <w:p w:rsidR="0044759B" w:rsidRDefault="00D9365D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proofErr w:type="gramStart"/>
      <w:r>
        <w:rPr>
          <w:rFonts w:ascii="Times New Roman" w:hAnsi="Times New Roman"/>
          <w:bCs/>
          <w:sz w:val="28"/>
          <w:szCs w:val="28"/>
        </w:rPr>
        <w:t>изложенным</w:t>
      </w:r>
      <w:proofErr w:type="gramEnd"/>
      <w:r>
        <w:rPr>
          <w:rFonts w:ascii="Times New Roman" w:hAnsi="Times New Roman"/>
          <w:bCs/>
          <w:sz w:val="28"/>
          <w:szCs w:val="28"/>
        </w:rPr>
        <w:t>, для корректных расчетов запасов статической прочности лопаток турбины ГТ</w:t>
      </w:r>
      <w:r w:rsidR="00054D35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 xml:space="preserve"> и </w:t>
      </w:r>
      <w:r w:rsidR="00054D35">
        <w:rPr>
          <w:rFonts w:ascii="Times New Roman" w:hAnsi="Times New Roman"/>
          <w:bCs/>
          <w:sz w:val="28"/>
          <w:szCs w:val="28"/>
        </w:rPr>
        <w:t>ГТУ</w:t>
      </w:r>
      <w:r>
        <w:rPr>
          <w:rFonts w:ascii="Times New Roman" w:hAnsi="Times New Roman"/>
          <w:bCs/>
          <w:sz w:val="28"/>
          <w:szCs w:val="28"/>
        </w:rPr>
        <w:t xml:space="preserve"> в наиболее нагруженных сечениях пера необходимо </w:t>
      </w:r>
      <w:r w:rsidR="00064F2B">
        <w:rPr>
          <w:rFonts w:ascii="Times New Roman" w:hAnsi="Times New Roman"/>
          <w:bCs/>
          <w:sz w:val="28"/>
          <w:szCs w:val="28"/>
        </w:rPr>
        <w:t xml:space="preserve">использовать результаты испытаний образцов с толщиной рабочего сечения, соответствующей толщине стенок охлаждаемых каналов и выходных кромок, или вводить </w:t>
      </w:r>
      <w:r w:rsidR="0044759B">
        <w:rPr>
          <w:rFonts w:ascii="Times New Roman" w:hAnsi="Times New Roman"/>
          <w:bCs/>
          <w:sz w:val="28"/>
          <w:szCs w:val="28"/>
        </w:rPr>
        <w:t xml:space="preserve">поправочные </w:t>
      </w:r>
      <w:r w:rsidR="00064F2B">
        <w:rPr>
          <w:rFonts w:ascii="Times New Roman" w:hAnsi="Times New Roman"/>
          <w:bCs/>
          <w:sz w:val="28"/>
          <w:szCs w:val="28"/>
        </w:rPr>
        <w:t xml:space="preserve">коэффициенты </w:t>
      </w:r>
      <w:r w:rsidR="0044759B">
        <w:rPr>
          <w:rFonts w:ascii="Times New Roman" w:hAnsi="Times New Roman"/>
          <w:bCs/>
          <w:sz w:val="28"/>
          <w:szCs w:val="28"/>
        </w:rPr>
        <w:t xml:space="preserve">на результаты механических </w:t>
      </w:r>
      <w:r w:rsidR="00054D35">
        <w:rPr>
          <w:rFonts w:ascii="Times New Roman" w:hAnsi="Times New Roman"/>
          <w:bCs/>
          <w:sz w:val="28"/>
          <w:szCs w:val="28"/>
        </w:rPr>
        <w:t xml:space="preserve">испытаний </w:t>
      </w:r>
      <w:r w:rsidR="0044759B">
        <w:rPr>
          <w:rFonts w:ascii="Times New Roman" w:hAnsi="Times New Roman"/>
          <w:bCs/>
          <w:sz w:val="28"/>
          <w:szCs w:val="28"/>
        </w:rPr>
        <w:t xml:space="preserve">стандартных образцов. </w:t>
      </w:r>
    </w:p>
    <w:p w:rsidR="004515CE" w:rsidRDefault="004515CE" w:rsidP="00054D35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61B0C" w:rsidRPr="00054D35" w:rsidRDefault="00054D35" w:rsidP="0013142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54D35">
        <w:rPr>
          <w:rFonts w:ascii="Times New Roman" w:hAnsi="Times New Roman"/>
          <w:b/>
          <w:sz w:val="28"/>
          <w:szCs w:val="28"/>
        </w:rPr>
        <w:t>Материалы и методы исследований</w:t>
      </w:r>
    </w:p>
    <w:p w:rsidR="00054D35" w:rsidRDefault="00054D35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Для исследований были использованы жаропрочные никелевые сплавы:</w:t>
      </w:r>
    </w:p>
    <w:p w:rsidR="00054D35" w:rsidRDefault="00054D35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D9072A">
        <w:rPr>
          <w:rFonts w:ascii="Times New Roman" w:hAnsi="Times New Roman"/>
          <w:bCs/>
          <w:sz w:val="28"/>
          <w:szCs w:val="28"/>
        </w:rPr>
        <w:t>ЖС6У-ВИ с равноосной структурой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2B09B6" w:rsidRDefault="002B09B6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- ЖС26-ВИ с равноосной структурой;</w:t>
      </w:r>
    </w:p>
    <w:p w:rsidR="00054D35" w:rsidRDefault="00054D35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ЖС26-ВИ с монокристаллической структурой с отклонением кристаллографического направления </w:t>
      </w:r>
      <w:r w:rsidRPr="00054D35">
        <w:rPr>
          <w:rFonts w:ascii="Times New Roman" w:hAnsi="Times New Roman"/>
          <w:bCs/>
          <w:sz w:val="28"/>
          <w:szCs w:val="28"/>
        </w:rPr>
        <w:t xml:space="preserve">[001] </w:t>
      </w:r>
      <w:r>
        <w:rPr>
          <w:rFonts w:ascii="Times New Roman" w:hAnsi="Times New Roman"/>
          <w:bCs/>
          <w:sz w:val="28"/>
          <w:szCs w:val="28"/>
        </w:rPr>
        <w:t>относительно оси образца не более 10 градусов</w:t>
      </w:r>
      <w:r w:rsidR="007E0598">
        <w:rPr>
          <w:rFonts w:ascii="Times New Roman" w:hAnsi="Times New Roman"/>
          <w:bCs/>
          <w:sz w:val="28"/>
          <w:szCs w:val="28"/>
        </w:rPr>
        <w:t>;</w:t>
      </w:r>
    </w:p>
    <w:p w:rsidR="007E0598" w:rsidRDefault="007E0598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ЖС32-ВИ с монокристаллической структурой с отклонением кристаллографического направления </w:t>
      </w:r>
      <w:r w:rsidRPr="00054D35">
        <w:rPr>
          <w:rFonts w:ascii="Times New Roman" w:hAnsi="Times New Roman"/>
          <w:bCs/>
          <w:sz w:val="28"/>
          <w:szCs w:val="28"/>
        </w:rPr>
        <w:t xml:space="preserve">[001] </w:t>
      </w:r>
      <w:r>
        <w:rPr>
          <w:rFonts w:ascii="Times New Roman" w:hAnsi="Times New Roman"/>
          <w:bCs/>
          <w:sz w:val="28"/>
          <w:szCs w:val="28"/>
        </w:rPr>
        <w:t>относительно оси образца не более 10 градусов.</w:t>
      </w:r>
    </w:p>
    <w:p w:rsidR="007E0598" w:rsidRDefault="007E0598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Все образцы пошли серийную термическую обработку по режимам обработки лопаток турбины. </w:t>
      </w:r>
    </w:p>
    <w:p w:rsidR="007E0598" w:rsidRDefault="007E0598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Образцы для испытаний на растяжение по ГОСТ</w:t>
      </w:r>
      <w:r w:rsidR="008C642D">
        <w:rPr>
          <w:rFonts w:ascii="Times New Roman" w:hAnsi="Times New Roman"/>
          <w:bCs/>
          <w:sz w:val="28"/>
          <w:szCs w:val="28"/>
        </w:rPr>
        <w:t>1497</w:t>
      </w:r>
      <w:r>
        <w:rPr>
          <w:rFonts w:ascii="Times New Roman" w:hAnsi="Times New Roman"/>
          <w:bCs/>
          <w:sz w:val="28"/>
          <w:szCs w:val="28"/>
        </w:rPr>
        <w:t xml:space="preserve"> и испытаний на длительную прочность по ГОСТ </w:t>
      </w:r>
      <w:r w:rsidR="008C642D">
        <w:rPr>
          <w:rFonts w:ascii="Times New Roman" w:hAnsi="Times New Roman"/>
          <w:bCs/>
          <w:sz w:val="28"/>
          <w:szCs w:val="28"/>
        </w:rPr>
        <w:t>10145</w:t>
      </w:r>
      <w:r>
        <w:rPr>
          <w:rFonts w:ascii="Times New Roman" w:hAnsi="Times New Roman"/>
          <w:bCs/>
          <w:sz w:val="28"/>
          <w:szCs w:val="28"/>
        </w:rPr>
        <w:t xml:space="preserve"> изготовили с диаметром рабочего сечения Ø5 мм, после чего часть образцов в специально изготовленной оснастке </w:t>
      </w:r>
      <w:r w:rsidR="00047C64">
        <w:rPr>
          <w:rFonts w:ascii="Times New Roman" w:hAnsi="Times New Roman"/>
          <w:bCs/>
          <w:sz w:val="28"/>
          <w:szCs w:val="28"/>
        </w:rPr>
        <w:t>пере</w:t>
      </w:r>
      <w:r>
        <w:rPr>
          <w:rFonts w:ascii="Times New Roman" w:hAnsi="Times New Roman"/>
          <w:bCs/>
          <w:sz w:val="28"/>
          <w:szCs w:val="28"/>
        </w:rPr>
        <w:t xml:space="preserve">шлифовали с двух сторон на размер </w:t>
      </w:r>
      <w:r w:rsidR="00DB351F">
        <w:rPr>
          <w:rFonts w:ascii="Times New Roman" w:hAnsi="Times New Roman"/>
          <w:bCs/>
          <w:sz w:val="28"/>
          <w:szCs w:val="28"/>
        </w:rPr>
        <w:t>≠</w:t>
      </w:r>
      <w:r>
        <w:rPr>
          <w:rFonts w:ascii="Times New Roman" w:hAnsi="Times New Roman"/>
          <w:bCs/>
          <w:sz w:val="28"/>
          <w:szCs w:val="28"/>
        </w:rPr>
        <w:t>1 мм</w:t>
      </w:r>
      <w:r w:rsidR="00D9072A">
        <w:rPr>
          <w:rFonts w:ascii="Times New Roman" w:hAnsi="Times New Roman"/>
          <w:bCs/>
          <w:sz w:val="28"/>
          <w:szCs w:val="28"/>
        </w:rPr>
        <w:t xml:space="preserve"> (рис. 2)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BF165E" w:rsidRDefault="00050036" w:rsidP="00131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Испытания образцов на кратковременную и дли</w:t>
      </w:r>
      <w:r w:rsidR="008C642D">
        <w:rPr>
          <w:rFonts w:ascii="Times New Roman" w:hAnsi="Times New Roman"/>
          <w:bCs/>
          <w:sz w:val="28"/>
          <w:szCs w:val="28"/>
        </w:rPr>
        <w:t>тельную прочность проводили на</w:t>
      </w:r>
      <w:r w:rsidR="008C642D" w:rsidRPr="008C642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машинах </w:t>
      </w:r>
      <w:r w:rsidR="008C642D" w:rsidRPr="008C642D">
        <w:rPr>
          <w:rFonts w:ascii="Times New Roman" w:eastAsia="Calibri" w:hAnsi="Times New Roman"/>
          <w:sz w:val="28"/>
          <w:szCs w:val="28"/>
          <w:lang w:val="en-US"/>
        </w:rPr>
        <w:t>Kappa</w:t>
      </w:r>
      <w:r w:rsidR="008C642D" w:rsidRPr="008C642D">
        <w:rPr>
          <w:rFonts w:ascii="Times New Roman" w:hAnsi="Times New Roman"/>
          <w:sz w:val="28"/>
          <w:szCs w:val="28"/>
        </w:rPr>
        <w:t xml:space="preserve"> 50</w:t>
      </w:r>
      <w:r w:rsidR="008C642D" w:rsidRPr="008C642D">
        <w:rPr>
          <w:rFonts w:ascii="Times New Roman" w:hAnsi="Times New Roman"/>
          <w:sz w:val="28"/>
          <w:szCs w:val="28"/>
          <w:lang w:val="en-US"/>
        </w:rPr>
        <w:t>DS</w:t>
      </w:r>
      <w:r w:rsidR="008C642D" w:rsidRPr="008C642D">
        <w:rPr>
          <w:rFonts w:ascii="Times New Roman" w:hAnsi="Times New Roman"/>
          <w:sz w:val="28"/>
          <w:szCs w:val="28"/>
        </w:rPr>
        <w:t xml:space="preserve">  для проведения испытаний на растяжение по ГОСТ</w:t>
      </w:r>
      <w:r w:rsidR="008C642D">
        <w:rPr>
          <w:rFonts w:ascii="Times New Roman" w:hAnsi="Times New Roman"/>
          <w:sz w:val="28"/>
          <w:szCs w:val="28"/>
        </w:rPr>
        <w:t>1497</w:t>
      </w:r>
      <w:r w:rsidR="008C642D" w:rsidRPr="008C642D">
        <w:rPr>
          <w:rFonts w:ascii="Times New Roman" w:hAnsi="Times New Roman"/>
          <w:sz w:val="28"/>
          <w:szCs w:val="28"/>
        </w:rPr>
        <w:t xml:space="preserve"> </w:t>
      </w:r>
      <w:r w:rsidR="008C642D">
        <w:rPr>
          <w:rFonts w:ascii="Times New Roman" w:hAnsi="Times New Roman"/>
          <w:sz w:val="28"/>
          <w:szCs w:val="28"/>
        </w:rPr>
        <w:t xml:space="preserve"> </w:t>
      </w:r>
      <w:r w:rsidR="008C642D" w:rsidRPr="008C642D">
        <w:rPr>
          <w:rFonts w:ascii="Times New Roman" w:hAnsi="Times New Roman"/>
          <w:sz w:val="28"/>
          <w:szCs w:val="28"/>
        </w:rPr>
        <w:t xml:space="preserve">и  </w:t>
      </w:r>
      <w:r w:rsidR="008C642D" w:rsidRPr="008C642D">
        <w:rPr>
          <w:rFonts w:ascii="Times New Roman" w:eastAsia="Calibri" w:hAnsi="Times New Roman"/>
          <w:sz w:val="28"/>
          <w:szCs w:val="28"/>
          <w:lang w:val="en-US"/>
        </w:rPr>
        <w:t>Kappa</w:t>
      </w:r>
      <w:r w:rsidR="008C642D" w:rsidRPr="008C642D">
        <w:rPr>
          <w:rFonts w:ascii="Times New Roman" w:eastAsia="Calibri" w:hAnsi="Times New Roman"/>
          <w:sz w:val="28"/>
          <w:szCs w:val="28"/>
        </w:rPr>
        <w:t xml:space="preserve">  50</w:t>
      </w:r>
      <w:r w:rsidR="008C642D" w:rsidRPr="008C642D">
        <w:rPr>
          <w:rFonts w:ascii="Times New Roman" w:eastAsia="Calibri" w:hAnsi="Times New Roman"/>
          <w:sz w:val="28"/>
          <w:szCs w:val="28"/>
          <w:lang w:val="en-US"/>
        </w:rPr>
        <w:t>LA</w:t>
      </w:r>
      <w:r w:rsidR="008C642D" w:rsidRPr="008C642D">
        <w:rPr>
          <w:rFonts w:ascii="Times New Roman" w:eastAsia="Calibri" w:hAnsi="Times New Roman"/>
          <w:sz w:val="28"/>
          <w:szCs w:val="28"/>
        </w:rPr>
        <w:t xml:space="preserve"> </w:t>
      </w:r>
      <w:r w:rsidR="008C642D" w:rsidRPr="008C642D">
        <w:rPr>
          <w:rFonts w:ascii="Times New Roman" w:hAnsi="Times New Roman"/>
          <w:sz w:val="28"/>
          <w:szCs w:val="28"/>
        </w:rPr>
        <w:t xml:space="preserve">  для проведения испытаний на длительную прочность по ГОСТ10145       </w:t>
      </w:r>
    </w:p>
    <w:p w:rsidR="00050036" w:rsidRDefault="00D04CA3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Исследование микроструктуры образцов жаропрочных сплавов после механических испытаний проводили на растровом электронном микроскопе </w:t>
      </w:r>
      <w:r w:rsidR="00693895" w:rsidRPr="00693895">
        <w:rPr>
          <w:rFonts w:ascii="Times New Roman" w:hAnsi="Times New Roman"/>
          <w:bCs/>
          <w:sz w:val="28"/>
          <w:szCs w:val="28"/>
        </w:rPr>
        <w:t>(РЭМ) JSM-6490LV</w:t>
      </w:r>
      <w:r w:rsidR="00693895">
        <w:rPr>
          <w:rFonts w:ascii="Times New Roman" w:hAnsi="Times New Roman"/>
          <w:bCs/>
          <w:sz w:val="28"/>
          <w:szCs w:val="28"/>
        </w:rPr>
        <w:t xml:space="preserve">. </w:t>
      </w:r>
    </w:p>
    <w:p w:rsidR="005C309C" w:rsidRPr="00693895" w:rsidRDefault="005C309C" w:rsidP="00D9072A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5C309C" w:rsidRPr="00054D35" w:rsidRDefault="005C309C" w:rsidP="0013142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Результаты механических испытаний и их анализ</w:t>
      </w:r>
    </w:p>
    <w:p w:rsidR="005F116A" w:rsidRDefault="005F116A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Полученные результаты </w:t>
      </w:r>
      <w:r w:rsidR="00BF165E">
        <w:rPr>
          <w:rFonts w:ascii="Times New Roman" w:hAnsi="Times New Roman"/>
          <w:bCs/>
          <w:sz w:val="28"/>
          <w:szCs w:val="28"/>
        </w:rPr>
        <w:t xml:space="preserve">механических испытаний жаропрочных никелевых сплавов ЖС6У-ВИ, ЖС26-ВИ и ЖС32-ВИ с равноосной и монокристаллической структурой </w:t>
      </w:r>
      <w:r>
        <w:rPr>
          <w:rFonts w:ascii="Times New Roman" w:hAnsi="Times New Roman"/>
          <w:bCs/>
          <w:sz w:val="28"/>
          <w:szCs w:val="28"/>
        </w:rPr>
        <w:t>показывают, что уменьшение рабочего сечения образцов жаропрочных никелевых сплавов, как с равноосной, так и с монокристаллической структурой</w:t>
      </w:r>
      <w:r w:rsidR="00C9770A">
        <w:rPr>
          <w:rFonts w:ascii="Times New Roman" w:hAnsi="Times New Roman"/>
          <w:bCs/>
          <w:sz w:val="28"/>
          <w:szCs w:val="28"/>
        </w:rPr>
        <w:t xml:space="preserve"> приводит к снижению прочностных </w:t>
      </w:r>
      <w:r w:rsidR="00C9770A">
        <w:rPr>
          <w:rFonts w:ascii="Times New Roman" w:hAnsi="Times New Roman"/>
          <w:bCs/>
          <w:sz w:val="28"/>
          <w:szCs w:val="28"/>
        </w:rPr>
        <w:lastRenderedPageBreak/>
        <w:t xml:space="preserve">характеристик при нормальной температуре при испытаниях на кратковременную прочность. </w:t>
      </w:r>
    </w:p>
    <w:p w:rsidR="00C9770A" w:rsidRDefault="00C9770A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Испытания на длительную прочность показали значительное снижение времени до разрушения образцов с равноосной структурой</w:t>
      </w:r>
      <w:r w:rsidR="00DB351F">
        <w:rPr>
          <w:rFonts w:ascii="Times New Roman" w:hAnsi="Times New Roman"/>
          <w:bCs/>
          <w:sz w:val="28"/>
          <w:szCs w:val="28"/>
        </w:rPr>
        <w:t xml:space="preserve"> при уменьшении рабочего сечения образцов от Ø5 мм до ≠1 мм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C9770A" w:rsidRDefault="00C9770A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для сплава ЖС6У-ВИ – до ~ 50 %;</w:t>
      </w:r>
    </w:p>
    <w:p w:rsidR="00C9770A" w:rsidRDefault="00C9770A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для сплава ЖС26-ВИ – до ~ 40 %.</w:t>
      </w:r>
    </w:p>
    <w:p w:rsidR="00DB351F" w:rsidRDefault="00DB351F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Снижение длительной прочности жаропрочных никелевых сплавов с монокристаллической структурой менее существенно:</w:t>
      </w:r>
    </w:p>
    <w:p w:rsidR="00DB351F" w:rsidRDefault="00DB351F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для сплава ЖС26-ВИ с КГО </w:t>
      </w:r>
      <w:r w:rsidRPr="00DB351F">
        <w:rPr>
          <w:rFonts w:ascii="Times New Roman" w:hAnsi="Times New Roman"/>
          <w:bCs/>
          <w:sz w:val="28"/>
          <w:szCs w:val="28"/>
        </w:rPr>
        <w:t xml:space="preserve">[001] </w:t>
      </w:r>
      <w:r>
        <w:rPr>
          <w:rFonts w:ascii="Times New Roman" w:hAnsi="Times New Roman"/>
          <w:bCs/>
          <w:sz w:val="28"/>
          <w:szCs w:val="28"/>
        </w:rPr>
        <w:t>время до разрушения образцов с рабочим сечением ≠1 мм составляет 80 % от длительной прочности стандартных образцов с рабочим сечением Ø5 мм</w:t>
      </w:r>
      <w:r w:rsidR="00FC6CA6">
        <w:rPr>
          <w:rFonts w:ascii="Times New Roman" w:hAnsi="Times New Roman"/>
          <w:bCs/>
          <w:sz w:val="28"/>
          <w:szCs w:val="28"/>
        </w:rPr>
        <w:t>;</w:t>
      </w:r>
    </w:p>
    <w:p w:rsidR="00FC6CA6" w:rsidRPr="00DB351F" w:rsidRDefault="00FC6CA6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для сплава ЖС32-ВИ с КГО </w:t>
      </w:r>
      <w:r w:rsidRPr="00DB351F">
        <w:rPr>
          <w:rFonts w:ascii="Times New Roman" w:hAnsi="Times New Roman"/>
          <w:bCs/>
          <w:sz w:val="28"/>
          <w:szCs w:val="28"/>
        </w:rPr>
        <w:t>[001]</w:t>
      </w:r>
      <w:r>
        <w:rPr>
          <w:rFonts w:ascii="Times New Roman" w:hAnsi="Times New Roman"/>
          <w:bCs/>
          <w:sz w:val="28"/>
          <w:szCs w:val="28"/>
        </w:rPr>
        <w:t xml:space="preserve"> результаты испытаний на длительную прочност</w:t>
      </w:r>
      <w:r w:rsidR="00175D60">
        <w:rPr>
          <w:rFonts w:ascii="Times New Roman" w:hAnsi="Times New Roman"/>
          <w:bCs/>
          <w:sz w:val="28"/>
          <w:szCs w:val="28"/>
        </w:rPr>
        <w:t>ь</w:t>
      </w:r>
      <w:r>
        <w:rPr>
          <w:rFonts w:ascii="Times New Roman" w:hAnsi="Times New Roman"/>
          <w:bCs/>
          <w:sz w:val="28"/>
          <w:szCs w:val="28"/>
        </w:rPr>
        <w:t xml:space="preserve"> образцов с рабочим сечением Ø5 мм и ≠1 мм статистически неразличимы.</w:t>
      </w:r>
    </w:p>
    <w:p w:rsidR="00C9770A" w:rsidRDefault="00050CC1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Следует отметить, сто результаты выполненных испытаний согласуются с данными работ зарубежных исследователей </w:t>
      </w:r>
      <w:r w:rsidRPr="00400B37">
        <w:rPr>
          <w:rFonts w:ascii="Times New Roman" w:hAnsi="Times New Roman"/>
          <w:bCs/>
          <w:sz w:val="28"/>
          <w:szCs w:val="28"/>
        </w:rPr>
        <w:t>[</w:t>
      </w:r>
      <w:r>
        <w:rPr>
          <w:rFonts w:ascii="Times New Roman" w:hAnsi="Times New Roman"/>
          <w:bCs/>
          <w:sz w:val="28"/>
          <w:szCs w:val="28"/>
        </w:rPr>
        <w:t>2, 3</w:t>
      </w:r>
      <w:r w:rsidRPr="00400B37">
        <w:rPr>
          <w:rFonts w:ascii="Times New Roman" w:hAnsi="Times New Roman"/>
          <w:bCs/>
          <w:sz w:val="28"/>
          <w:szCs w:val="28"/>
        </w:rPr>
        <w:t>]</w:t>
      </w:r>
      <w:r>
        <w:rPr>
          <w:rFonts w:ascii="Times New Roman" w:hAnsi="Times New Roman"/>
          <w:bCs/>
          <w:sz w:val="28"/>
          <w:szCs w:val="28"/>
        </w:rPr>
        <w:t xml:space="preserve">. Для </w:t>
      </w:r>
      <w:r w:rsidR="00150A65">
        <w:rPr>
          <w:rFonts w:ascii="Times New Roman" w:hAnsi="Times New Roman"/>
          <w:bCs/>
          <w:sz w:val="28"/>
          <w:szCs w:val="28"/>
        </w:rPr>
        <w:t>исключения</w:t>
      </w:r>
      <w:r w:rsidR="000A33CE">
        <w:rPr>
          <w:rFonts w:ascii="Times New Roman" w:hAnsi="Times New Roman"/>
          <w:bCs/>
          <w:sz w:val="28"/>
          <w:szCs w:val="28"/>
        </w:rPr>
        <w:t xml:space="preserve"> масштабного эффекта</w:t>
      </w:r>
      <w:r>
        <w:rPr>
          <w:rFonts w:ascii="Times New Roman" w:hAnsi="Times New Roman"/>
          <w:bCs/>
          <w:sz w:val="28"/>
          <w:szCs w:val="28"/>
        </w:rPr>
        <w:t xml:space="preserve">, обусловленного чувствительностью </w:t>
      </w:r>
      <w:r w:rsidR="002D7D34">
        <w:rPr>
          <w:rFonts w:ascii="Times New Roman" w:hAnsi="Times New Roman"/>
          <w:bCs/>
          <w:sz w:val="28"/>
          <w:szCs w:val="28"/>
        </w:rPr>
        <w:t xml:space="preserve">характеристик длительной прочности и ползучести жаропрочных никелевых сплавов к </w:t>
      </w:r>
      <w:proofErr w:type="spellStart"/>
      <w:r w:rsidR="002D7D34">
        <w:rPr>
          <w:rFonts w:ascii="Times New Roman" w:hAnsi="Times New Roman"/>
          <w:bCs/>
          <w:sz w:val="28"/>
          <w:szCs w:val="28"/>
        </w:rPr>
        <w:t>несоосности</w:t>
      </w:r>
      <w:proofErr w:type="spellEnd"/>
      <w:r w:rsidR="002D7D34">
        <w:rPr>
          <w:rFonts w:ascii="Times New Roman" w:hAnsi="Times New Roman"/>
          <w:bCs/>
          <w:sz w:val="28"/>
          <w:szCs w:val="28"/>
        </w:rPr>
        <w:t xml:space="preserve"> системы </w:t>
      </w:r>
      <w:proofErr w:type="spellStart"/>
      <w:r w:rsidR="002D7D34">
        <w:rPr>
          <w:rFonts w:ascii="Times New Roman" w:hAnsi="Times New Roman"/>
          <w:bCs/>
          <w:sz w:val="28"/>
          <w:szCs w:val="28"/>
        </w:rPr>
        <w:t>нагружения</w:t>
      </w:r>
      <w:proofErr w:type="spellEnd"/>
      <w:r w:rsidR="002D7D34">
        <w:rPr>
          <w:rFonts w:ascii="Times New Roman" w:hAnsi="Times New Roman"/>
          <w:bCs/>
          <w:sz w:val="28"/>
          <w:szCs w:val="28"/>
        </w:rPr>
        <w:t xml:space="preserve">, необходимо разрабатывать систему крепления образцов, автоматически компенсирующую кривизну и </w:t>
      </w:r>
      <w:r w:rsidR="002D0F1F">
        <w:rPr>
          <w:rFonts w:ascii="Times New Roman" w:hAnsi="Times New Roman"/>
          <w:bCs/>
          <w:sz w:val="28"/>
          <w:szCs w:val="28"/>
        </w:rPr>
        <w:t xml:space="preserve">неравномерность </w:t>
      </w:r>
      <w:r w:rsidR="002D7D34">
        <w:rPr>
          <w:rFonts w:ascii="Times New Roman" w:hAnsi="Times New Roman"/>
          <w:bCs/>
          <w:sz w:val="28"/>
          <w:szCs w:val="28"/>
        </w:rPr>
        <w:t>окислени</w:t>
      </w:r>
      <w:r w:rsidR="002D0F1F">
        <w:rPr>
          <w:rFonts w:ascii="Times New Roman" w:hAnsi="Times New Roman"/>
          <w:bCs/>
          <w:sz w:val="28"/>
          <w:szCs w:val="28"/>
        </w:rPr>
        <w:t>я</w:t>
      </w:r>
      <w:r w:rsidR="002D7D34">
        <w:rPr>
          <w:rFonts w:ascii="Times New Roman" w:hAnsi="Times New Roman"/>
          <w:bCs/>
          <w:sz w:val="28"/>
          <w:szCs w:val="28"/>
        </w:rPr>
        <w:t xml:space="preserve"> резьбы захватов, а также несоосность резьбовых головок образцов. </w:t>
      </w:r>
    </w:p>
    <w:p w:rsidR="00C9770A" w:rsidRDefault="00C9770A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0A33CE">
        <w:rPr>
          <w:rFonts w:ascii="Times New Roman" w:hAnsi="Times New Roman"/>
          <w:bCs/>
          <w:sz w:val="28"/>
          <w:szCs w:val="28"/>
        </w:rPr>
        <w:t xml:space="preserve">Для </w:t>
      </w:r>
      <w:r w:rsidR="0091513E">
        <w:rPr>
          <w:rFonts w:ascii="Times New Roman" w:hAnsi="Times New Roman"/>
          <w:bCs/>
          <w:sz w:val="28"/>
          <w:szCs w:val="28"/>
        </w:rPr>
        <w:t>изучения</w:t>
      </w:r>
      <w:r w:rsidR="000A33CE">
        <w:rPr>
          <w:rFonts w:ascii="Times New Roman" w:hAnsi="Times New Roman"/>
          <w:bCs/>
          <w:sz w:val="28"/>
          <w:szCs w:val="28"/>
        </w:rPr>
        <w:t xml:space="preserve"> </w:t>
      </w:r>
      <w:r w:rsidR="0091513E">
        <w:rPr>
          <w:rFonts w:ascii="Times New Roman" w:hAnsi="Times New Roman"/>
          <w:bCs/>
          <w:sz w:val="28"/>
          <w:szCs w:val="28"/>
        </w:rPr>
        <w:t xml:space="preserve">особенностей </w:t>
      </w:r>
      <w:r w:rsidR="000A33CE">
        <w:rPr>
          <w:rFonts w:ascii="Times New Roman" w:hAnsi="Times New Roman"/>
          <w:bCs/>
          <w:sz w:val="28"/>
          <w:szCs w:val="28"/>
        </w:rPr>
        <w:t xml:space="preserve">проявления масштабного эффекта при испытаниях образцов жаропрочных никелевых сплавов с равноосной и монокристаллической структурой на кратковременную прочность при нормальной температуре и </w:t>
      </w:r>
      <w:r w:rsidR="0091513E">
        <w:rPr>
          <w:rFonts w:ascii="Times New Roman" w:hAnsi="Times New Roman"/>
          <w:bCs/>
          <w:sz w:val="28"/>
          <w:szCs w:val="28"/>
        </w:rPr>
        <w:t xml:space="preserve">длительную прочность при повышенных </w:t>
      </w:r>
      <w:r w:rsidR="0091513E">
        <w:rPr>
          <w:rFonts w:ascii="Times New Roman" w:hAnsi="Times New Roman"/>
          <w:bCs/>
          <w:sz w:val="28"/>
          <w:szCs w:val="28"/>
        </w:rPr>
        <w:lastRenderedPageBreak/>
        <w:t xml:space="preserve">температурах, были выполнены структурные и фрактографические исследования образцов после испытаний. </w:t>
      </w:r>
    </w:p>
    <w:p w:rsidR="005C309C" w:rsidRDefault="005C309C" w:rsidP="005C309C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93E69" w:rsidRDefault="0035021A" w:rsidP="0013142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Исследование микроструктуры </w:t>
      </w:r>
      <w:r w:rsidR="0091513E">
        <w:rPr>
          <w:rFonts w:ascii="Times New Roman" w:hAnsi="Times New Roman"/>
          <w:b/>
          <w:sz w:val="28"/>
          <w:szCs w:val="28"/>
        </w:rPr>
        <w:t xml:space="preserve">и разрушения </w:t>
      </w:r>
      <w:r>
        <w:rPr>
          <w:rFonts w:ascii="Times New Roman" w:hAnsi="Times New Roman"/>
          <w:b/>
          <w:sz w:val="28"/>
          <w:szCs w:val="28"/>
        </w:rPr>
        <w:t xml:space="preserve">жаропрочных </w:t>
      </w:r>
      <w:r w:rsidR="0091513E">
        <w:rPr>
          <w:rFonts w:ascii="Times New Roman" w:hAnsi="Times New Roman"/>
          <w:b/>
          <w:sz w:val="28"/>
          <w:szCs w:val="28"/>
        </w:rPr>
        <w:t xml:space="preserve">никелевых </w:t>
      </w:r>
      <w:r>
        <w:rPr>
          <w:rFonts w:ascii="Times New Roman" w:hAnsi="Times New Roman"/>
          <w:b/>
          <w:sz w:val="28"/>
          <w:szCs w:val="28"/>
        </w:rPr>
        <w:t xml:space="preserve">сплавов </w:t>
      </w:r>
    </w:p>
    <w:p w:rsidR="00B6499C" w:rsidRDefault="00DF5557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Результаты исследований микроструктуры жаропрочных никелевых сплавов с равноосной и монокристаллической структурой методом РЭМ показали, что после серийных режимов термической обработки структура сплавов представлена никелевой матрицей</w:t>
      </w:r>
      <w:r w:rsidR="005179DD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5179DD">
        <w:rPr>
          <w:rFonts w:ascii="Times New Roman" w:hAnsi="Times New Roman"/>
          <w:bCs/>
          <w:sz w:val="28"/>
          <w:szCs w:val="28"/>
        </w:rPr>
        <w:t>γ- фазой</w:t>
      </w:r>
      <w:r>
        <w:rPr>
          <w:rFonts w:ascii="Times New Roman" w:hAnsi="Times New Roman"/>
          <w:bCs/>
          <w:sz w:val="28"/>
          <w:szCs w:val="28"/>
        </w:rPr>
        <w:t xml:space="preserve"> на основе твердого </w:t>
      </w:r>
      <w:r w:rsidR="00B6499C">
        <w:rPr>
          <w:rFonts w:ascii="Times New Roman" w:hAnsi="Times New Roman"/>
          <w:bCs/>
          <w:sz w:val="28"/>
          <w:szCs w:val="28"/>
        </w:rPr>
        <w:t xml:space="preserve">никелевого </w:t>
      </w:r>
      <w:r>
        <w:rPr>
          <w:rFonts w:ascii="Times New Roman" w:hAnsi="Times New Roman"/>
          <w:bCs/>
          <w:sz w:val="28"/>
          <w:szCs w:val="28"/>
        </w:rPr>
        <w:t xml:space="preserve">раствора упрочняющей γ´- фазой на основе интерметаллида </w:t>
      </w:r>
      <w:r>
        <w:rPr>
          <w:rFonts w:ascii="Times New Roman" w:hAnsi="Times New Roman"/>
          <w:bCs/>
          <w:sz w:val="28"/>
          <w:szCs w:val="28"/>
          <w:lang w:val="en-US"/>
        </w:rPr>
        <w:t>Ni</w:t>
      </w:r>
      <w:r w:rsidRPr="00DF5557">
        <w:rPr>
          <w:rFonts w:ascii="Times New Roman" w:hAnsi="Times New Roman"/>
          <w:bCs/>
          <w:sz w:val="28"/>
          <w:szCs w:val="28"/>
          <w:vertAlign w:val="subscript"/>
        </w:rPr>
        <w:t>3</w:t>
      </w:r>
      <w:r>
        <w:rPr>
          <w:rFonts w:ascii="Times New Roman" w:hAnsi="Times New Roman"/>
          <w:bCs/>
          <w:sz w:val="28"/>
          <w:szCs w:val="28"/>
          <w:lang w:val="en-US"/>
        </w:rPr>
        <w:t>Al</w:t>
      </w:r>
      <w:r w:rsidR="00B6499C">
        <w:rPr>
          <w:rFonts w:ascii="Times New Roman" w:hAnsi="Times New Roman"/>
          <w:bCs/>
          <w:sz w:val="28"/>
          <w:szCs w:val="28"/>
        </w:rPr>
        <w:t xml:space="preserve"> кубической морфологии и пластинчатыми карбидами на основе монокарбида МС. В сплавах с равноосной структурой монокарбиды МС присутствуют в дисперсном виде на границах зерен.</w:t>
      </w:r>
    </w:p>
    <w:p w:rsidR="00B6499C" w:rsidRDefault="00B6499C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процессе механических испытаний жаропрочных никелевых сплавов при </w:t>
      </w:r>
      <w:r w:rsidR="008C642D">
        <w:rPr>
          <w:rFonts w:ascii="Times New Roman" w:hAnsi="Times New Roman"/>
          <w:bCs/>
          <w:sz w:val="28"/>
          <w:szCs w:val="28"/>
        </w:rPr>
        <w:t>комнатной</w:t>
      </w:r>
      <w:r>
        <w:rPr>
          <w:rFonts w:ascii="Times New Roman" w:hAnsi="Times New Roman"/>
          <w:bCs/>
          <w:sz w:val="28"/>
          <w:szCs w:val="28"/>
        </w:rPr>
        <w:t xml:space="preserve"> температуре пластическая деформация, протекающая по механизму пластического сдвига в системах наилегчайшего скольжения в никелевой </w:t>
      </w:r>
      <w:r w:rsidR="005179DD">
        <w:rPr>
          <w:rFonts w:ascii="Times New Roman" w:hAnsi="Times New Roman"/>
          <w:bCs/>
          <w:sz w:val="28"/>
          <w:szCs w:val="28"/>
        </w:rPr>
        <w:t>матрице</w:t>
      </w:r>
      <w:r w:rsidR="00A306D9">
        <w:rPr>
          <w:rFonts w:ascii="Times New Roman" w:hAnsi="Times New Roman"/>
          <w:bCs/>
          <w:sz w:val="28"/>
          <w:szCs w:val="28"/>
        </w:rPr>
        <w:t xml:space="preserve"> </w:t>
      </w:r>
      <w:r w:rsidR="00A306D9" w:rsidRPr="00A306D9">
        <w:rPr>
          <w:rFonts w:ascii="Times New Roman" w:hAnsi="Times New Roman"/>
          <w:bCs/>
          <w:sz w:val="28"/>
          <w:szCs w:val="28"/>
        </w:rPr>
        <w:t>{111}&lt;011&gt;</w:t>
      </w:r>
      <w:r w:rsidR="005179DD">
        <w:rPr>
          <w:rFonts w:ascii="Times New Roman" w:hAnsi="Times New Roman"/>
          <w:bCs/>
          <w:sz w:val="28"/>
          <w:szCs w:val="28"/>
        </w:rPr>
        <w:t xml:space="preserve">, сопровождается блокировкой полос скольжения границами зерен, развитием множественного скольжения, завершающегося образованием трещин и </w:t>
      </w:r>
      <w:proofErr w:type="spellStart"/>
      <w:r w:rsidR="005179DD">
        <w:rPr>
          <w:rFonts w:ascii="Times New Roman" w:hAnsi="Times New Roman"/>
          <w:bCs/>
          <w:sz w:val="28"/>
          <w:szCs w:val="28"/>
        </w:rPr>
        <w:t>внутризеренным</w:t>
      </w:r>
      <w:proofErr w:type="spellEnd"/>
      <w:r w:rsidR="005179DD">
        <w:rPr>
          <w:rFonts w:ascii="Times New Roman" w:hAnsi="Times New Roman"/>
          <w:bCs/>
          <w:sz w:val="28"/>
          <w:szCs w:val="28"/>
        </w:rPr>
        <w:t xml:space="preserve"> разрушением образца.</w:t>
      </w:r>
    </w:p>
    <w:p w:rsidR="00B6499C" w:rsidRDefault="005179DD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случае отсутствия границ зерен в монокристал</w:t>
      </w:r>
      <w:r w:rsidR="00A306D9">
        <w:rPr>
          <w:rFonts w:ascii="Times New Roman" w:hAnsi="Times New Roman"/>
          <w:bCs/>
          <w:sz w:val="28"/>
          <w:szCs w:val="28"/>
        </w:rPr>
        <w:t>лических жаропрочных сплавах, пластическая деформация образца сопровождается выходом полос скольжения на цилиндрическую поверхность образца с образованием ступенек.</w:t>
      </w:r>
      <w:r w:rsidR="00E5662F">
        <w:rPr>
          <w:rFonts w:ascii="Times New Roman" w:hAnsi="Times New Roman"/>
          <w:bCs/>
          <w:sz w:val="28"/>
          <w:szCs w:val="28"/>
        </w:rPr>
        <w:t xml:space="preserve"> </w:t>
      </w:r>
      <w:r w:rsidR="00A306D9">
        <w:rPr>
          <w:rFonts w:ascii="Times New Roman" w:hAnsi="Times New Roman"/>
          <w:bCs/>
          <w:sz w:val="28"/>
          <w:szCs w:val="28"/>
        </w:rPr>
        <w:t>В полосе скольжения монокристаллического жаропрочного сплава методом РЭМ выявляется пластическая деформация сдвиг</w:t>
      </w:r>
      <w:r w:rsidR="008C642D">
        <w:rPr>
          <w:rFonts w:ascii="Times New Roman" w:hAnsi="Times New Roman"/>
          <w:bCs/>
          <w:sz w:val="28"/>
          <w:szCs w:val="28"/>
        </w:rPr>
        <w:t>а</w:t>
      </w:r>
      <w:r w:rsidR="00A306D9">
        <w:rPr>
          <w:rFonts w:ascii="Times New Roman" w:hAnsi="Times New Roman"/>
          <w:bCs/>
          <w:sz w:val="28"/>
          <w:szCs w:val="28"/>
        </w:rPr>
        <w:t xml:space="preserve">, представляющая собой набор </w:t>
      </w:r>
      <w:r w:rsidR="00E5662F">
        <w:rPr>
          <w:rFonts w:ascii="Times New Roman" w:hAnsi="Times New Roman"/>
          <w:bCs/>
          <w:sz w:val="28"/>
          <w:szCs w:val="28"/>
        </w:rPr>
        <w:t xml:space="preserve">дискретных линий сдвига, отстоящих друг от друга на расстоянии около 1 мкм, пересекающих как никелевую γ- </w:t>
      </w:r>
      <w:r w:rsidR="00E5662F">
        <w:rPr>
          <w:rFonts w:ascii="Times New Roman" w:hAnsi="Times New Roman"/>
          <w:bCs/>
          <w:sz w:val="28"/>
          <w:szCs w:val="28"/>
        </w:rPr>
        <w:lastRenderedPageBreak/>
        <w:t xml:space="preserve">фазу, так и интерметаллидную упрочняющую γ´- фазу без разрушения межфазных границ </w:t>
      </w:r>
      <w:r w:rsidR="00DA3ADC" w:rsidRPr="00DA3ADC">
        <w:rPr>
          <w:rFonts w:ascii="Times New Roman" w:hAnsi="Times New Roman"/>
          <w:bCs/>
          <w:sz w:val="28"/>
          <w:szCs w:val="28"/>
        </w:rPr>
        <w:t xml:space="preserve">[5] </w:t>
      </w:r>
      <w:r w:rsidR="00E5662F">
        <w:rPr>
          <w:rFonts w:ascii="Times New Roman" w:hAnsi="Times New Roman"/>
          <w:bCs/>
          <w:sz w:val="28"/>
          <w:szCs w:val="28"/>
        </w:rPr>
        <w:t>и без образования клиновидных трещин</w:t>
      </w:r>
      <w:proofErr w:type="gramStart"/>
      <w:r w:rsidR="00E5662F">
        <w:rPr>
          <w:rFonts w:ascii="Times New Roman" w:hAnsi="Times New Roman"/>
          <w:bCs/>
          <w:sz w:val="28"/>
          <w:szCs w:val="28"/>
        </w:rPr>
        <w:t xml:space="preserve"> .</w:t>
      </w:r>
      <w:proofErr w:type="gramEnd"/>
    </w:p>
    <w:p w:rsidR="002E322A" w:rsidRPr="002E322A" w:rsidRDefault="006728A6" w:rsidP="0013142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процессе испытаний на длительную прочность образцов жаропрочных никелевых сплавов с равноосной и монокристаллической структурой развиваются процессы высокотемпературной ползучести. В результате процессов диффузионной, дислокационной и зернограничной ползучести в жаропрочных никелевых сплавах </w:t>
      </w:r>
      <w:r w:rsidR="00D64B70">
        <w:rPr>
          <w:rFonts w:ascii="Times New Roman" w:hAnsi="Times New Roman"/>
          <w:bCs/>
          <w:sz w:val="28"/>
          <w:szCs w:val="28"/>
        </w:rPr>
        <w:t>протекают</w:t>
      </w:r>
      <w:r>
        <w:rPr>
          <w:rFonts w:ascii="Times New Roman" w:hAnsi="Times New Roman"/>
          <w:bCs/>
          <w:sz w:val="28"/>
          <w:szCs w:val="28"/>
        </w:rPr>
        <w:t xml:space="preserve"> необратимые структурные изменения, сопровождающиеся </w:t>
      </w:r>
      <w:r w:rsidR="002E322A">
        <w:rPr>
          <w:rFonts w:ascii="Times New Roman" w:hAnsi="Times New Roman"/>
          <w:bCs/>
          <w:sz w:val="28"/>
          <w:szCs w:val="28"/>
        </w:rPr>
        <w:t>растворением и коагуляци</w:t>
      </w:r>
      <w:r w:rsidR="00D64B70">
        <w:rPr>
          <w:rFonts w:ascii="Times New Roman" w:hAnsi="Times New Roman"/>
          <w:bCs/>
          <w:sz w:val="28"/>
          <w:szCs w:val="28"/>
        </w:rPr>
        <w:t>ей частиц упрочняющей γ´- фазы,</w:t>
      </w:r>
      <w:r w:rsidR="002E322A">
        <w:rPr>
          <w:rFonts w:ascii="Times New Roman" w:hAnsi="Times New Roman"/>
          <w:bCs/>
          <w:sz w:val="28"/>
          <w:szCs w:val="28"/>
        </w:rPr>
        <w:t xml:space="preserve"> образованием </w:t>
      </w:r>
      <w:proofErr w:type="spellStart"/>
      <w:r w:rsidR="002E322A" w:rsidRPr="002E322A">
        <w:rPr>
          <w:rFonts w:ascii="Times New Roman" w:hAnsi="Times New Roman"/>
          <w:bCs/>
          <w:sz w:val="28"/>
          <w:szCs w:val="28"/>
        </w:rPr>
        <w:t>зернограничных</w:t>
      </w:r>
      <w:proofErr w:type="spellEnd"/>
      <w:r w:rsidR="002E322A" w:rsidRPr="002E322A">
        <w:rPr>
          <w:rFonts w:ascii="Times New Roman" w:hAnsi="Times New Roman"/>
          <w:bCs/>
          <w:sz w:val="28"/>
          <w:szCs w:val="28"/>
        </w:rPr>
        <w:t xml:space="preserve"> пор</w:t>
      </w:r>
      <w:proofErr w:type="gramStart"/>
      <w:r w:rsidR="002E322A">
        <w:rPr>
          <w:rFonts w:ascii="Times New Roman" w:hAnsi="Times New Roman"/>
          <w:bCs/>
          <w:sz w:val="28"/>
          <w:szCs w:val="28"/>
        </w:rPr>
        <w:t xml:space="preserve"> ,</w:t>
      </w:r>
      <w:proofErr w:type="gramEnd"/>
      <w:r w:rsidR="002E322A">
        <w:rPr>
          <w:rFonts w:ascii="Times New Roman" w:hAnsi="Times New Roman"/>
          <w:bCs/>
          <w:sz w:val="28"/>
          <w:szCs w:val="28"/>
        </w:rPr>
        <w:t xml:space="preserve"> а также развитием</w:t>
      </w:r>
      <w:r w:rsidR="002E322A" w:rsidRPr="002E322A">
        <w:rPr>
          <w:rFonts w:ascii="Times New Roman" w:hAnsi="Times New Roman"/>
          <w:bCs/>
          <w:sz w:val="28"/>
          <w:szCs w:val="28"/>
        </w:rPr>
        <w:t xml:space="preserve"> карбидных реакций в зернограничных объемах</w:t>
      </w:r>
      <w:r w:rsidR="002E322A">
        <w:rPr>
          <w:rFonts w:ascii="Times New Roman" w:hAnsi="Times New Roman"/>
          <w:bCs/>
          <w:sz w:val="28"/>
          <w:szCs w:val="28"/>
        </w:rPr>
        <w:t xml:space="preserve"> с выделением </w:t>
      </w:r>
      <w:r w:rsidR="002E322A" w:rsidRPr="002E322A">
        <w:rPr>
          <w:rFonts w:ascii="Times New Roman" w:hAnsi="Times New Roman"/>
          <w:bCs/>
          <w:sz w:val="28"/>
          <w:szCs w:val="28"/>
        </w:rPr>
        <w:t>карбидов М</w:t>
      </w:r>
      <w:r w:rsidR="002E322A" w:rsidRPr="002E322A">
        <w:rPr>
          <w:rFonts w:ascii="Times New Roman" w:hAnsi="Times New Roman"/>
          <w:bCs/>
          <w:sz w:val="28"/>
          <w:szCs w:val="28"/>
          <w:vertAlign w:val="subscript"/>
        </w:rPr>
        <w:t>6</w:t>
      </w:r>
      <w:r w:rsidR="002E322A" w:rsidRPr="002E322A">
        <w:rPr>
          <w:rFonts w:ascii="Times New Roman" w:hAnsi="Times New Roman"/>
          <w:bCs/>
          <w:sz w:val="28"/>
          <w:szCs w:val="28"/>
        </w:rPr>
        <w:t>С</w:t>
      </w:r>
      <w:r w:rsidR="002E322A">
        <w:rPr>
          <w:rFonts w:ascii="Times New Roman" w:hAnsi="Times New Roman"/>
          <w:bCs/>
          <w:sz w:val="28"/>
          <w:szCs w:val="28"/>
        </w:rPr>
        <w:t xml:space="preserve">. </w:t>
      </w:r>
      <w:r w:rsidR="00D64B70">
        <w:rPr>
          <w:rFonts w:ascii="Times New Roman" w:hAnsi="Times New Roman"/>
          <w:bCs/>
          <w:sz w:val="28"/>
          <w:szCs w:val="28"/>
        </w:rPr>
        <w:t xml:space="preserve">Слияние зернограничных пор в процессе испытаний </w:t>
      </w:r>
      <w:r w:rsidR="00E4182A">
        <w:rPr>
          <w:rFonts w:ascii="Times New Roman" w:hAnsi="Times New Roman"/>
          <w:bCs/>
          <w:sz w:val="28"/>
          <w:szCs w:val="28"/>
        </w:rPr>
        <w:t xml:space="preserve">на длительную прочность жаропрочных никелевых сплавов с равноосной структурой </w:t>
      </w:r>
      <w:r w:rsidR="00D64B70">
        <w:rPr>
          <w:rFonts w:ascii="Times New Roman" w:hAnsi="Times New Roman"/>
          <w:bCs/>
          <w:sz w:val="28"/>
          <w:szCs w:val="28"/>
        </w:rPr>
        <w:t xml:space="preserve">завершается </w:t>
      </w:r>
      <w:r w:rsidR="001B3A11">
        <w:rPr>
          <w:rFonts w:ascii="Times New Roman" w:hAnsi="Times New Roman"/>
          <w:bCs/>
          <w:sz w:val="28"/>
          <w:szCs w:val="28"/>
        </w:rPr>
        <w:t>зернограничным</w:t>
      </w:r>
      <w:r w:rsidR="00D64B70">
        <w:rPr>
          <w:rFonts w:ascii="Times New Roman" w:hAnsi="Times New Roman"/>
          <w:bCs/>
          <w:sz w:val="28"/>
          <w:szCs w:val="28"/>
        </w:rPr>
        <w:t xml:space="preserve"> разрушением </w:t>
      </w:r>
      <w:r w:rsidR="001B3A11">
        <w:rPr>
          <w:rFonts w:ascii="Times New Roman" w:hAnsi="Times New Roman"/>
          <w:bCs/>
          <w:sz w:val="28"/>
          <w:szCs w:val="28"/>
        </w:rPr>
        <w:t>образцов.</w:t>
      </w:r>
      <w:r w:rsidR="00E4182A">
        <w:rPr>
          <w:rFonts w:ascii="Times New Roman" w:hAnsi="Times New Roman"/>
          <w:bCs/>
          <w:sz w:val="28"/>
          <w:szCs w:val="28"/>
        </w:rPr>
        <w:t xml:space="preserve"> </w:t>
      </w:r>
    </w:p>
    <w:p w:rsidR="00EB0718" w:rsidRDefault="00EB0718" w:rsidP="008A5AE6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Под воздействием напряжений растяжения при повышенных температурах в жаропрочных никелевых сплавах </w:t>
      </w:r>
      <w:r w:rsidR="006728A6">
        <w:rPr>
          <w:rFonts w:ascii="Times New Roman" w:hAnsi="Times New Roman"/>
          <w:bCs/>
          <w:sz w:val="28"/>
          <w:szCs w:val="28"/>
        </w:rPr>
        <w:t>формир</w:t>
      </w:r>
      <w:r>
        <w:rPr>
          <w:rFonts w:ascii="Times New Roman" w:hAnsi="Times New Roman"/>
          <w:bCs/>
          <w:sz w:val="28"/>
          <w:szCs w:val="28"/>
        </w:rPr>
        <w:t xml:space="preserve">уется </w:t>
      </w:r>
      <w:r w:rsidR="006728A6">
        <w:rPr>
          <w:rFonts w:ascii="Times New Roman" w:hAnsi="Times New Roman"/>
          <w:bCs/>
          <w:sz w:val="28"/>
          <w:szCs w:val="28"/>
        </w:rPr>
        <w:t>«рафт»- структур</w:t>
      </w:r>
      <w:r>
        <w:rPr>
          <w:rFonts w:ascii="Times New Roman" w:hAnsi="Times New Roman"/>
          <w:bCs/>
          <w:sz w:val="28"/>
          <w:szCs w:val="28"/>
        </w:rPr>
        <w:t>а</w:t>
      </w:r>
      <w:r w:rsidR="006728A6">
        <w:rPr>
          <w:rFonts w:ascii="Times New Roman" w:hAnsi="Times New Roman"/>
          <w:bCs/>
          <w:sz w:val="28"/>
          <w:szCs w:val="28"/>
        </w:rPr>
        <w:t xml:space="preserve"> в результате </w:t>
      </w:r>
      <w:r>
        <w:rPr>
          <w:rFonts w:ascii="Times New Roman" w:hAnsi="Times New Roman"/>
          <w:bCs/>
          <w:sz w:val="28"/>
          <w:szCs w:val="28"/>
        </w:rPr>
        <w:t xml:space="preserve">сращивания частиц упрочняющей </w:t>
      </w:r>
      <w:r w:rsidR="006728A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γ´- фазы </w:t>
      </w:r>
      <w:r w:rsidR="006728A6">
        <w:rPr>
          <w:rFonts w:ascii="Times New Roman" w:hAnsi="Times New Roman"/>
          <w:bCs/>
          <w:sz w:val="28"/>
          <w:szCs w:val="28"/>
        </w:rPr>
        <w:t xml:space="preserve">в </w:t>
      </w:r>
      <w:r>
        <w:rPr>
          <w:rFonts w:ascii="Times New Roman" w:hAnsi="Times New Roman"/>
          <w:bCs/>
          <w:sz w:val="28"/>
          <w:szCs w:val="28"/>
        </w:rPr>
        <w:t xml:space="preserve">форме </w:t>
      </w:r>
      <w:r w:rsidR="006728A6">
        <w:rPr>
          <w:rFonts w:ascii="Times New Roman" w:hAnsi="Times New Roman"/>
          <w:bCs/>
          <w:sz w:val="28"/>
          <w:szCs w:val="28"/>
        </w:rPr>
        <w:t>пластин, ориентированных перпендикулярно приложенной нагрузке</w:t>
      </w:r>
      <w:r w:rsidR="001B3A11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B0718">
        <w:rPr>
          <w:rFonts w:ascii="Times New Roman" w:hAnsi="Times New Roman"/>
          <w:bCs/>
          <w:sz w:val="28"/>
          <w:szCs w:val="28"/>
        </w:rPr>
        <w:t xml:space="preserve">Пластинчатые карбиды, </w:t>
      </w:r>
      <w:r>
        <w:rPr>
          <w:rFonts w:ascii="Times New Roman" w:hAnsi="Times New Roman"/>
          <w:bCs/>
          <w:sz w:val="28"/>
          <w:szCs w:val="28"/>
        </w:rPr>
        <w:t xml:space="preserve">обладающие меньшей пластичностью в сравнении с металлической матрицей, </w:t>
      </w:r>
      <w:r w:rsidR="00E4182A">
        <w:rPr>
          <w:rFonts w:ascii="Times New Roman" w:hAnsi="Times New Roman"/>
          <w:bCs/>
          <w:sz w:val="28"/>
          <w:szCs w:val="28"/>
        </w:rPr>
        <w:t xml:space="preserve">разрушаются </w:t>
      </w:r>
      <w:r>
        <w:rPr>
          <w:rFonts w:ascii="Times New Roman" w:hAnsi="Times New Roman"/>
          <w:bCs/>
          <w:sz w:val="28"/>
          <w:szCs w:val="28"/>
        </w:rPr>
        <w:t>в процессе деформации образца по механизму высокотемпературной ползучести, давая начало росту клиновидных трещин</w:t>
      </w:r>
      <w:r w:rsidR="001B3A11" w:rsidRPr="00EB0718">
        <w:rPr>
          <w:rFonts w:ascii="Times New Roman" w:hAnsi="Times New Roman"/>
          <w:bCs/>
          <w:i/>
          <w:iCs/>
          <w:sz w:val="28"/>
          <w:szCs w:val="28"/>
        </w:rPr>
        <w:t>.</w:t>
      </w:r>
    </w:p>
    <w:p w:rsidR="001A53F4" w:rsidRDefault="001A53F4" w:rsidP="008A5AE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5021A" w:rsidRPr="0035021A" w:rsidRDefault="0035021A" w:rsidP="008A5AE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5021A">
        <w:rPr>
          <w:rFonts w:ascii="Times New Roman" w:hAnsi="Times New Roman"/>
          <w:b/>
          <w:sz w:val="28"/>
          <w:szCs w:val="28"/>
        </w:rPr>
        <w:t>Выводы</w:t>
      </w:r>
    </w:p>
    <w:p w:rsidR="00054D35" w:rsidRDefault="00054D35" w:rsidP="008A5AE6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F15543">
        <w:rPr>
          <w:rFonts w:ascii="Times New Roman" w:hAnsi="Times New Roman"/>
          <w:bCs/>
          <w:sz w:val="28"/>
          <w:szCs w:val="28"/>
        </w:rPr>
        <w:t>1. Исследовано влияние масштабного фактора на механические характеристики жаропрочных никелевых сплавов с равноосной и монокристаллической структурой.</w:t>
      </w:r>
    </w:p>
    <w:p w:rsidR="00F15543" w:rsidRDefault="00F15543" w:rsidP="008A5AE6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Установлено, что </w:t>
      </w:r>
      <w:r w:rsidR="00C020F7">
        <w:rPr>
          <w:rFonts w:ascii="Times New Roman" w:hAnsi="Times New Roman"/>
          <w:bCs/>
          <w:sz w:val="28"/>
          <w:szCs w:val="28"/>
        </w:rPr>
        <w:t xml:space="preserve">уменьшение сечения образцов с Ø5 мм до ≠1 мм </w:t>
      </w:r>
      <w:r>
        <w:rPr>
          <w:rFonts w:ascii="Times New Roman" w:hAnsi="Times New Roman"/>
          <w:bCs/>
          <w:sz w:val="28"/>
          <w:szCs w:val="28"/>
        </w:rPr>
        <w:t xml:space="preserve">сопровождается снижением длительной прочности сплавов ЖС6У-ВИ и </w:t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ЖС26-ВИ с равноосной структурой до 50 и 40 % соответственно. Уменьшение сечения образцов </w:t>
      </w:r>
      <w:r w:rsidR="00C020F7">
        <w:rPr>
          <w:rFonts w:ascii="Times New Roman" w:hAnsi="Times New Roman"/>
          <w:bCs/>
          <w:sz w:val="28"/>
          <w:szCs w:val="28"/>
        </w:rPr>
        <w:t xml:space="preserve">сплава ЖС26-ВИ с монокристаллической структурой </w:t>
      </w:r>
      <w:r>
        <w:rPr>
          <w:rFonts w:ascii="Times New Roman" w:hAnsi="Times New Roman"/>
          <w:bCs/>
          <w:sz w:val="28"/>
          <w:szCs w:val="28"/>
        </w:rPr>
        <w:t xml:space="preserve">с Ø5 мм до ≠1 мм </w:t>
      </w:r>
      <w:r w:rsidR="00C020F7">
        <w:rPr>
          <w:rFonts w:ascii="Times New Roman" w:hAnsi="Times New Roman"/>
          <w:bCs/>
          <w:sz w:val="28"/>
          <w:szCs w:val="28"/>
        </w:rPr>
        <w:t xml:space="preserve">приводит к снижению </w:t>
      </w:r>
      <w:r>
        <w:rPr>
          <w:rFonts w:ascii="Times New Roman" w:hAnsi="Times New Roman"/>
          <w:bCs/>
          <w:sz w:val="28"/>
          <w:szCs w:val="28"/>
        </w:rPr>
        <w:t xml:space="preserve">длительной прочности </w:t>
      </w:r>
      <w:r w:rsidR="00C020F7">
        <w:rPr>
          <w:rFonts w:ascii="Times New Roman" w:hAnsi="Times New Roman"/>
          <w:bCs/>
          <w:sz w:val="28"/>
          <w:szCs w:val="28"/>
        </w:rPr>
        <w:t>до 80 %.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020F7">
        <w:rPr>
          <w:rFonts w:ascii="Times New Roman" w:hAnsi="Times New Roman"/>
          <w:bCs/>
          <w:sz w:val="28"/>
          <w:szCs w:val="28"/>
        </w:rPr>
        <w:t>Монокристаллический жаропрочный сплав ЖС32-ВИ не проявляет чувствительности к размеру образцов.</w:t>
      </w:r>
    </w:p>
    <w:p w:rsidR="00C020F7" w:rsidRDefault="00C020F7" w:rsidP="008A5AE6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Для исключения масштабного эффекта, связанного с нес</w:t>
      </w:r>
      <w:r w:rsidR="008C642D">
        <w:rPr>
          <w:rFonts w:ascii="Times New Roman" w:hAnsi="Times New Roman"/>
          <w:bCs/>
          <w:sz w:val="28"/>
          <w:szCs w:val="28"/>
        </w:rPr>
        <w:t>оосно</w:t>
      </w:r>
      <w:r>
        <w:rPr>
          <w:rFonts w:ascii="Times New Roman" w:hAnsi="Times New Roman"/>
          <w:bCs/>
          <w:sz w:val="28"/>
          <w:szCs w:val="28"/>
        </w:rPr>
        <w:t xml:space="preserve">стью испытуемых образцов и системы нагружения, необходимо разрабатывать оснастку, позволяющую автоматически компенсировать кривизну и повреждение резьбовых захватов.  </w:t>
      </w:r>
    </w:p>
    <w:p w:rsidR="00C020F7" w:rsidRDefault="00C020F7" w:rsidP="008A5AE6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 Методами растровой электронной микроскопии исследованы особенности структуры жаропрочных никелевых сплавов после вакуумной термической обработки и после испытаний </w:t>
      </w:r>
      <w:r w:rsidR="004515CE">
        <w:rPr>
          <w:rFonts w:ascii="Times New Roman" w:hAnsi="Times New Roman"/>
          <w:bCs/>
          <w:sz w:val="28"/>
          <w:szCs w:val="28"/>
        </w:rPr>
        <w:t>на кратковременную прочность при нормальной температуре и после испытаний на длительную прочность при повышенной температуре.</w:t>
      </w:r>
    </w:p>
    <w:p w:rsidR="0013142F" w:rsidRPr="008A5AE6" w:rsidRDefault="0013142F" w:rsidP="0097438B">
      <w:pPr>
        <w:spacing w:after="0" w:line="360" w:lineRule="auto"/>
        <w:ind w:firstLine="709"/>
        <w:jc w:val="both"/>
        <w:rPr>
          <w:rFonts w:ascii="Times New Roman" w:hAnsi="Times New Roman"/>
          <w:sz w:val="44"/>
          <w:szCs w:val="28"/>
        </w:rPr>
      </w:pPr>
      <w:bookmarkStart w:id="0" w:name="_GoBack"/>
      <w:bookmarkEnd w:id="0"/>
    </w:p>
    <w:p w:rsidR="00400B37" w:rsidRPr="0013142F" w:rsidRDefault="00400B37" w:rsidP="0097438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142F">
        <w:rPr>
          <w:rFonts w:ascii="Times New Roman" w:hAnsi="Times New Roman"/>
          <w:sz w:val="28"/>
          <w:szCs w:val="28"/>
        </w:rPr>
        <w:t>Литература</w:t>
      </w:r>
    </w:p>
    <w:p w:rsidR="00400B37" w:rsidRPr="001B6BC3" w:rsidRDefault="00400B37" w:rsidP="00400B37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1B6BC3">
        <w:rPr>
          <w:rFonts w:ascii="Times New Roman" w:hAnsi="Times New Roman"/>
          <w:bCs/>
          <w:sz w:val="28"/>
          <w:szCs w:val="28"/>
        </w:rPr>
        <w:t xml:space="preserve">1. </w:t>
      </w:r>
      <w:proofErr w:type="spellStart"/>
      <w:r w:rsidRPr="001B6BC3">
        <w:rPr>
          <w:rFonts w:ascii="Times New Roman" w:hAnsi="Times New Roman"/>
          <w:bCs/>
          <w:sz w:val="28"/>
          <w:szCs w:val="28"/>
        </w:rPr>
        <w:t>Штремель</w:t>
      </w:r>
      <w:proofErr w:type="spellEnd"/>
      <w:r w:rsidRPr="001B6BC3">
        <w:rPr>
          <w:rFonts w:ascii="Times New Roman" w:hAnsi="Times New Roman"/>
          <w:bCs/>
          <w:sz w:val="28"/>
          <w:szCs w:val="28"/>
        </w:rPr>
        <w:t xml:space="preserve"> М.А. Разрушение. В 2 книгах. Книга 1.Разрушение материала: монография. М</w:t>
      </w:r>
      <w:r w:rsidRPr="00F15543">
        <w:rPr>
          <w:rFonts w:ascii="Times New Roman" w:hAnsi="Times New Roman"/>
          <w:bCs/>
          <w:sz w:val="28"/>
          <w:szCs w:val="28"/>
        </w:rPr>
        <w:t xml:space="preserve">.: </w:t>
      </w:r>
      <w:r w:rsidRPr="001B6BC3">
        <w:rPr>
          <w:rFonts w:ascii="Times New Roman" w:hAnsi="Times New Roman"/>
          <w:bCs/>
          <w:sz w:val="28"/>
          <w:szCs w:val="28"/>
        </w:rPr>
        <w:t>Изд</w:t>
      </w:r>
      <w:r w:rsidRPr="00F15543">
        <w:rPr>
          <w:rFonts w:ascii="Times New Roman" w:hAnsi="Times New Roman"/>
          <w:bCs/>
          <w:sz w:val="28"/>
          <w:szCs w:val="28"/>
        </w:rPr>
        <w:t xml:space="preserve">. </w:t>
      </w:r>
      <w:r w:rsidRPr="001B6BC3">
        <w:rPr>
          <w:rFonts w:ascii="Times New Roman" w:hAnsi="Times New Roman"/>
          <w:bCs/>
          <w:sz w:val="28"/>
          <w:szCs w:val="28"/>
        </w:rPr>
        <w:t>дом</w:t>
      </w:r>
      <w:r w:rsidRPr="00F15543">
        <w:rPr>
          <w:rFonts w:ascii="Times New Roman" w:hAnsi="Times New Roman"/>
          <w:bCs/>
          <w:sz w:val="28"/>
          <w:szCs w:val="28"/>
        </w:rPr>
        <w:t xml:space="preserve"> </w:t>
      </w:r>
      <w:r w:rsidRPr="001B6BC3">
        <w:rPr>
          <w:rFonts w:ascii="Times New Roman" w:hAnsi="Times New Roman"/>
          <w:bCs/>
          <w:sz w:val="28"/>
          <w:szCs w:val="28"/>
        </w:rPr>
        <w:t>МИСиС</w:t>
      </w:r>
      <w:r w:rsidRPr="00F15543">
        <w:rPr>
          <w:rFonts w:ascii="Times New Roman" w:hAnsi="Times New Roman"/>
          <w:bCs/>
          <w:sz w:val="28"/>
          <w:szCs w:val="28"/>
        </w:rPr>
        <w:t>. 2014. 6</w:t>
      </w:r>
      <w:r w:rsidRPr="001B6BC3">
        <w:rPr>
          <w:rFonts w:ascii="Times New Roman" w:hAnsi="Times New Roman"/>
          <w:bCs/>
          <w:sz w:val="28"/>
          <w:szCs w:val="28"/>
          <w:lang w:val="en-US"/>
        </w:rPr>
        <w:t xml:space="preserve">70 </w:t>
      </w:r>
      <w:r w:rsidRPr="001B6BC3">
        <w:rPr>
          <w:rFonts w:ascii="Times New Roman" w:hAnsi="Times New Roman"/>
          <w:bCs/>
          <w:sz w:val="28"/>
          <w:szCs w:val="28"/>
        </w:rPr>
        <w:t>с</w:t>
      </w:r>
      <w:r w:rsidRPr="001B6BC3">
        <w:rPr>
          <w:rFonts w:ascii="Times New Roman" w:hAnsi="Times New Roman"/>
          <w:bCs/>
          <w:sz w:val="28"/>
          <w:szCs w:val="28"/>
          <w:lang w:val="en-US"/>
        </w:rPr>
        <w:t>.</w:t>
      </w:r>
    </w:p>
    <w:p w:rsidR="008E320F" w:rsidRPr="001B6BC3" w:rsidRDefault="00400B37" w:rsidP="008E320F">
      <w:pPr>
        <w:pStyle w:val="a3"/>
        <w:tabs>
          <w:tab w:val="left" w:pos="10065"/>
          <w:tab w:val="left" w:pos="10915"/>
        </w:tabs>
        <w:spacing w:line="360" w:lineRule="auto"/>
        <w:ind w:right="-1" w:firstLine="709"/>
        <w:jc w:val="both"/>
        <w:rPr>
          <w:rFonts w:eastAsia="SimSun"/>
          <w:szCs w:val="28"/>
          <w:lang w:val="en-US"/>
        </w:rPr>
      </w:pPr>
      <w:r w:rsidRPr="001B6BC3">
        <w:rPr>
          <w:bCs/>
          <w:szCs w:val="28"/>
          <w:lang w:val="en-US"/>
        </w:rPr>
        <w:t xml:space="preserve">2. </w:t>
      </w:r>
      <w:r w:rsidR="00C409A9" w:rsidRPr="001B6BC3">
        <w:rPr>
          <w:bCs/>
          <w:szCs w:val="28"/>
          <w:lang w:val="en-US"/>
        </w:rPr>
        <w:t xml:space="preserve">David N. </w:t>
      </w:r>
      <w:proofErr w:type="spellStart"/>
      <w:r w:rsidR="00C409A9" w:rsidRPr="001B6BC3">
        <w:rPr>
          <w:bCs/>
          <w:szCs w:val="28"/>
          <w:lang w:val="en-US"/>
        </w:rPr>
        <w:t>Duhl</w:t>
      </w:r>
      <w:proofErr w:type="spellEnd"/>
      <w:r w:rsidR="00C409A9" w:rsidRPr="001B6BC3">
        <w:rPr>
          <w:bCs/>
          <w:szCs w:val="28"/>
          <w:lang w:val="en-US"/>
        </w:rPr>
        <w:t>. Directionally Solidified Superalloys</w:t>
      </w:r>
      <w:r w:rsidR="008E320F" w:rsidRPr="001B6BC3">
        <w:rPr>
          <w:szCs w:val="28"/>
          <w:lang w:val="en-US"/>
        </w:rPr>
        <w:t xml:space="preserve"> // Super</w:t>
      </w:r>
      <w:r w:rsidR="009D5151" w:rsidRPr="001B6BC3">
        <w:rPr>
          <w:szCs w:val="28"/>
          <w:lang w:val="en-US"/>
        </w:rPr>
        <w:t>alloys</w:t>
      </w:r>
      <w:r w:rsidR="008E320F" w:rsidRPr="001B6BC3">
        <w:rPr>
          <w:szCs w:val="28"/>
          <w:lang w:val="en-US"/>
        </w:rPr>
        <w:t xml:space="preserve"> </w:t>
      </w:r>
      <w:smartTag w:uri="urn:schemas-microsoft-com:office:smarttags" w:element="place">
        <w:r w:rsidR="008E320F" w:rsidRPr="001B6BC3">
          <w:rPr>
            <w:szCs w:val="28"/>
            <w:lang w:val="en-US"/>
          </w:rPr>
          <w:t>II</w:t>
        </w:r>
        <w:proofErr w:type="gramStart"/>
        <w:r w:rsidR="008E320F" w:rsidRPr="001B6BC3">
          <w:rPr>
            <w:rFonts w:eastAsia="SimSun"/>
            <w:szCs w:val="28"/>
            <w:lang w:val="en-US"/>
          </w:rPr>
          <w:t>.-</w:t>
        </w:r>
        <w:proofErr w:type="gramEnd"/>
        <w:r w:rsidR="008E320F" w:rsidRPr="001B6BC3">
          <w:rPr>
            <w:rFonts w:eastAsia="SimSun"/>
            <w:szCs w:val="28"/>
            <w:lang w:val="en-US"/>
          </w:rPr>
          <w:t xml:space="preserve"> </w:t>
        </w:r>
        <w:smartTag w:uri="urn:schemas-microsoft-com:office:smarttags" w:element="State">
          <w:r w:rsidR="008E320F" w:rsidRPr="001B6BC3">
            <w:rPr>
              <w:rFonts w:eastAsia="SimSun"/>
              <w:szCs w:val="28"/>
              <w:lang w:val="en-US"/>
            </w:rPr>
            <w:t>N.Y.</w:t>
          </w:r>
        </w:smartTag>
      </w:smartTag>
      <w:r w:rsidR="008E320F" w:rsidRPr="001B6BC3">
        <w:rPr>
          <w:rFonts w:eastAsia="SimSun"/>
          <w:szCs w:val="28"/>
          <w:lang w:val="en-US"/>
        </w:rPr>
        <w:t xml:space="preserve">: John Wiley </w:t>
      </w:r>
      <w:r w:rsidR="008E320F" w:rsidRPr="001B6BC3">
        <w:rPr>
          <w:szCs w:val="28"/>
          <w:lang w:val="uk-UA"/>
        </w:rPr>
        <w:t xml:space="preserve">&amp; </w:t>
      </w:r>
      <w:r w:rsidR="00287593" w:rsidRPr="001B6BC3">
        <w:rPr>
          <w:rFonts w:eastAsia="SimSun"/>
          <w:szCs w:val="28"/>
          <w:lang w:val="en-US"/>
        </w:rPr>
        <w:t xml:space="preserve"> Song Inc.</w:t>
      </w:r>
      <w:r w:rsidR="008E320F" w:rsidRPr="001B6BC3">
        <w:rPr>
          <w:rFonts w:eastAsia="SimSun"/>
          <w:szCs w:val="28"/>
          <w:lang w:val="en-US"/>
        </w:rPr>
        <w:t xml:space="preserve"> 1987. P. 189 – 214.</w:t>
      </w:r>
    </w:p>
    <w:p w:rsidR="008E320F" w:rsidRDefault="008E320F" w:rsidP="008A5AE6">
      <w:pPr>
        <w:pStyle w:val="a3"/>
        <w:tabs>
          <w:tab w:val="left" w:pos="10065"/>
          <w:tab w:val="left" w:pos="10915"/>
        </w:tabs>
        <w:spacing w:line="360" w:lineRule="auto"/>
        <w:ind w:firstLine="709"/>
        <w:jc w:val="both"/>
        <w:rPr>
          <w:rFonts w:eastAsia="SimSun"/>
          <w:szCs w:val="28"/>
        </w:rPr>
      </w:pPr>
      <w:r w:rsidRPr="001B6BC3">
        <w:rPr>
          <w:rFonts w:eastAsia="SimSun"/>
          <w:szCs w:val="28"/>
          <w:lang w:val="en-US"/>
        </w:rPr>
        <w:t xml:space="preserve">3. </w:t>
      </w:r>
      <w:r w:rsidRPr="008A5AE6">
        <w:rPr>
          <w:rFonts w:eastAsia="SimSun"/>
          <w:spacing w:val="-4"/>
          <w:szCs w:val="28"/>
          <w:lang w:val="en-US"/>
        </w:rPr>
        <w:t xml:space="preserve">Bond S.D., Martin J.W. Surface recrystallization in a single crustal nickel-base superalloys // J. of Materials Science. </w:t>
      </w:r>
      <w:r w:rsidRPr="008A5AE6">
        <w:rPr>
          <w:rFonts w:eastAsia="SimSun"/>
          <w:spacing w:val="-4"/>
          <w:szCs w:val="28"/>
        </w:rPr>
        <w:t xml:space="preserve">1984. </w:t>
      </w:r>
      <w:r w:rsidRPr="008A5AE6">
        <w:rPr>
          <w:rFonts w:eastAsia="SimSun"/>
          <w:spacing w:val="-4"/>
          <w:szCs w:val="28"/>
          <w:lang w:val="en-US"/>
        </w:rPr>
        <w:t>v</w:t>
      </w:r>
      <w:r w:rsidRPr="008A5AE6">
        <w:rPr>
          <w:rFonts w:eastAsia="SimSun"/>
          <w:spacing w:val="-4"/>
          <w:szCs w:val="28"/>
        </w:rPr>
        <w:t xml:space="preserve">.19. </w:t>
      </w:r>
      <w:r w:rsidRPr="008A5AE6">
        <w:rPr>
          <w:rFonts w:eastAsia="SimSun"/>
          <w:spacing w:val="-4"/>
          <w:szCs w:val="28"/>
          <w:lang w:val="en-US"/>
        </w:rPr>
        <w:t>No</w:t>
      </w:r>
      <w:r w:rsidRPr="008A5AE6">
        <w:rPr>
          <w:rFonts w:eastAsia="SimSun"/>
          <w:spacing w:val="-4"/>
          <w:szCs w:val="28"/>
        </w:rPr>
        <w:t xml:space="preserve"> 12. </w:t>
      </w:r>
      <w:r w:rsidRPr="008A5AE6">
        <w:rPr>
          <w:rFonts w:eastAsia="SimSun"/>
          <w:spacing w:val="-4"/>
          <w:szCs w:val="28"/>
          <w:lang w:val="en-US"/>
        </w:rPr>
        <w:t>P</w:t>
      </w:r>
      <w:r w:rsidRPr="008A5AE6">
        <w:rPr>
          <w:rFonts w:eastAsia="SimSun"/>
          <w:spacing w:val="-4"/>
          <w:szCs w:val="28"/>
        </w:rPr>
        <w:t>. 3867 – 3872.</w:t>
      </w:r>
    </w:p>
    <w:p w:rsidR="0040085D" w:rsidRPr="0040085D" w:rsidRDefault="0040085D" w:rsidP="0040085D">
      <w:pPr>
        <w:pStyle w:val="a3"/>
        <w:tabs>
          <w:tab w:val="left" w:pos="10065"/>
          <w:tab w:val="left" w:pos="10915"/>
        </w:tabs>
        <w:spacing w:line="360" w:lineRule="auto"/>
        <w:ind w:right="-1" w:firstLine="709"/>
        <w:jc w:val="both"/>
        <w:rPr>
          <w:rFonts w:eastAsia="SimSun"/>
          <w:szCs w:val="28"/>
        </w:rPr>
      </w:pPr>
      <w:r>
        <w:rPr>
          <w:rFonts w:eastAsia="SimSun"/>
          <w:szCs w:val="28"/>
        </w:rPr>
        <w:t>4. Бернштейн М.Л., Займовский В.А. Механические свойства металлов. М.: «Металлургия». 1079. 494 с.</w:t>
      </w:r>
    </w:p>
    <w:p w:rsidR="00AD1822" w:rsidRPr="0015785A" w:rsidRDefault="00C409A9" w:rsidP="0015785A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0085D">
        <w:rPr>
          <w:rFonts w:ascii="Times New Roman" w:hAnsi="Times New Roman"/>
          <w:bCs/>
          <w:sz w:val="28"/>
          <w:szCs w:val="28"/>
        </w:rPr>
        <w:t xml:space="preserve"> </w:t>
      </w:r>
      <w:r w:rsidR="0015785A">
        <w:rPr>
          <w:rFonts w:ascii="Times New Roman" w:hAnsi="Times New Roman"/>
          <w:bCs/>
          <w:sz w:val="28"/>
          <w:szCs w:val="28"/>
        </w:rPr>
        <w:t>5</w:t>
      </w:r>
      <w:r w:rsidR="0015785A" w:rsidRPr="0015785A">
        <w:rPr>
          <w:rFonts w:ascii="Times New Roman" w:hAnsi="Times New Roman"/>
          <w:bCs/>
          <w:sz w:val="28"/>
          <w:szCs w:val="28"/>
        </w:rPr>
        <w:t xml:space="preserve">.  Орлов М.Р., Оспенникова О.Г., Автаев В.В.  Деформация и разрушение монокристаллов жаропрочных никелевых сплавов при </w:t>
      </w:r>
      <w:proofErr w:type="gramStart"/>
      <w:r w:rsidR="0015785A" w:rsidRPr="0015785A">
        <w:rPr>
          <w:rFonts w:ascii="Times New Roman" w:hAnsi="Times New Roman"/>
          <w:bCs/>
          <w:sz w:val="28"/>
          <w:szCs w:val="28"/>
        </w:rPr>
        <w:t>кратковременном</w:t>
      </w:r>
      <w:proofErr w:type="gramEnd"/>
      <w:r w:rsidR="0015785A" w:rsidRPr="0015785A">
        <w:rPr>
          <w:rFonts w:ascii="Times New Roman" w:hAnsi="Times New Roman"/>
          <w:bCs/>
          <w:sz w:val="28"/>
          <w:szCs w:val="28"/>
        </w:rPr>
        <w:t xml:space="preserve"> и длительном статическом нагружении // Деформация и разрушение материалов. 2014. № 3. С. 17 – 23.</w:t>
      </w:r>
    </w:p>
    <w:sectPr w:rsidR="00AD1822" w:rsidRPr="0015785A" w:rsidSect="00687E97">
      <w:footerReference w:type="even" r:id="rId11"/>
      <w:footerReference w:type="default" r:id="rId12"/>
      <w:pgSz w:w="11907" w:h="16839" w:code="9"/>
      <w:pgMar w:top="1418" w:right="1418" w:bottom="1418" w:left="1418" w:header="720" w:footer="720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AEE" w:rsidRDefault="00901AEE">
      <w:r>
        <w:separator/>
      </w:r>
    </w:p>
  </w:endnote>
  <w:endnote w:type="continuationSeparator" w:id="0">
    <w:p w:rsidR="00901AEE" w:rsidRDefault="00901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290861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9A4A63" w:rsidRPr="009A4A63" w:rsidRDefault="009A4A63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9A4A63">
          <w:rPr>
            <w:rFonts w:ascii="Times New Roman" w:hAnsi="Times New Roman"/>
            <w:sz w:val="24"/>
            <w:szCs w:val="24"/>
          </w:rPr>
          <w:fldChar w:fldCharType="begin"/>
        </w:r>
        <w:r w:rsidRPr="009A4A6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9A4A63">
          <w:rPr>
            <w:rFonts w:ascii="Times New Roman" w:hAnsi="Times New Roman"/>
            <w:sz w:val="24"/>
            <w:szCs w:val="24"/>
          </w:rPr>
          <w:fldChar w:fldCharType="separate"/>
        </w:r>
        <w:r w:rsidR="00687E97">
          <w:rPr>
            <w:rFonts w:ascii="Times New Roman" w:hAnsi="Times New Roman"/>
            <w:noProof/>
            <w:sz w:val="24"/>
            <w:szCs w:val="24"/>
          </w:rPr>
          <w:t>2</w:t>
        </w:r>
        <w:r w:rsidRPr="009A4A6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B56D3D" w:rsidRDefault="00B56D3D" w:rsidP="00DF555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831454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87E97" w:rsidRPr="00687E97" w:rsidRDefault="00687E97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687E97">
          <w:rPr>
            <w:rFonts w:ascii="Times New Roman" w:hAnsi="Times New Roman"/>
            <w:sz w:val="24"/>
            <w:szCs w:val="24"/>
          </w:rPr>
          <w:fldChar w:fldCharType="begin"/>
        </w:r>
        <w:r w:rsidRPr="00687E9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87E97">
          <w:rPr>
            <w:rFonts w:ascii="Times New Roman" w:hAnsi="Times New Roman"/>
            <w:sz w:val="24"/>
            <w:szCs w:val="24"/>
          </w:rPr>
          <w:fldChar w:fldCharType="separate"/>
        </w:r>
        <w:r w:rsidR="008A5AE6">
          <w:rPr>
            <w:rFonts w:ascii="Times New Roman" w:hAnsi="Times New Roman"/>
            <w:noProof/>
            <w:sz w:val="24"/>
            <w:szCs w:val="24"/>
          </w:rPr>
          <w:t>9</w:t>
        </w:r>
        <w:r w:rsidRPr="00687E9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87E97" w:rsidRDefault="00687E9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AEE" w:rsidRDefault="00901AEE">
      <w:r>
        <w:separator/>
      </w:r>
    </w:p>
  </w:footnote>
  <w:footnote w:type="continuationSeparator" w:id="0">
    <w:p w:rsidR="00901AEE" w:rsidRDefault="00901A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1E4"/>
    <w:rsid w:val="00010691"/>
    <w:rsid w:val="00047C64"/>
    <w:rsid w:val="00050036"/>
    <w:rsid w:val="00050CC1"/>
    <w:rsid w:val="00054D35"/>
    <w:rsid w:val="00057191"/>
    <w:rsid w:val="00064F2B"/>
    <w:rsid w:val="00065BC3"/>
    <w:rsid w:val="000A33CE"/>
    <w:rsid w:val="000A7267"/>
    <w:rsid w:val="000F2739"/>
    <w:rsid w:val="0013142F"/>
    <w:rsid w:val="001336F5"/>
    <w:rsid w:val="00150A65"/>
    <w:rsid w:val="0015139B"/>
    <w:rsid w:val="001560CD"/>
    <w:rsid w:val="0015785A"/>
    <w:rsid w:val="00175D60"/>
    <w:rsid w:val="001A53F4"/>
    <w:rsid w:val="001B3A11"/>
    <w:rsid w:val="001B6BC3"/>
    <w:rsid w:val="0023200F"/>
    <w:rsid w:val="00257B45"/>
    <w:rsid w:val="00260B04"/>
    <w:rsid w:val="0028527E"/>
    <w:rsid w:val="00287593"/>
    <w:rsid w:val="00290EF6"/>
    <w:rsid w:val="002B09B6"/>
    <w:rsid w:val="002B64B0"/>
    <w:rsid w:val="002D0F1F"/>
    <w:rsid w:val="002D7D34"/>
    <w:rsid w:val="002E322A"/>
    <w:rsid w:val="0035021A"/>
    <w:rsid w:val="0036290C"/>
    <w:rsid w:val="00373D54"/>
    <w:rsid w:val="003A1E27"/>
    <w:rsid w:val="0040085D"/>
    <w:rsid w:val="00400B37"/>
    <w:rsid w:val="0044759B"/>
    <w:rsid w:val="004515CE"/>
    <w:rsid w:val="00503524"/>
    <w:rsid w:val="005179DD"/>
    <w:rsid w:val="00546E52"/>
    <w:rsid w:val="005528E5"/>
    <w:rsid w:val="00562BC6"/>
    <w:rsid w:val="005630DD"/>
    <w:rsid w:val="005C309C"/>
    <w:rsid w:val="005C3867"/>
    <w:rsid w:val="005D58A7"/>
    <w:rsid w:val="005D7FD2"/>
    <w:rsid w:val="005F116A"/>
    <w:rsid w:val="005F7261"/>
    <w:rsid w:val="00606D9A"/>
    <w:rsid w:val="00626B94"/>
    <w:rsid w:val="006728A6"/>
    <w:rsid w:val="00687E97"/>
    <w:rsid w:val="00693895"/>
    <w:rsid w:val="00772377"/>
    <w:rsid w:val="007A232D"/>
    <w:rsid w:val="007D1995"/>
    <w:rsid w:val="007E0598"/>
    <w:rsid w:val="0081782D"/>
    <w:rsid w:val="00861B0C"/>
    <w:rsid w:val="008A3AF3"/>
    <w:rsid w:val="008A5AE6"/>
    <w:rsid w:val="008C642D"/>
    <w:rsid w:val="008E320F"/>
    <w:rsid w:val="00901AEE"/>
    <w:rsid w:val="00914516"/>
    <w:rsid w:val="0091513E"/>
    <w:rsid w:val="00916D2B"/>
    <w:rsid w:val="009671E4"/>
    <w:rsid w:val="0097438B"/>
    <w:rsid w:val="00977C1F"/>
    <w:rsid w:val="009A4A63"/>
    <w:rsid w:val="009B1902"/>
    <w:rsid w:val="009D5151"/>
    <w:rsid w:val="00A160E6"/>
    <w:rsid w:val="00A2347B"/>
    <w:rsid w:val="00A306D9"/>
    <w:rsid w:val="00A36CE6"/>
    <w:rsid w:val="00AA35D2"/>
    <w:rsid w:val="00AB2516"/>
    <w:rsid w:val="00AD1822"/>
    <w:rsid w:val="00B27572"/>
    <w:rsid w:val="00B56D3D"/>
    <w:rsid w:val="00B6026E"/>
    <w:rsid w:val="00B6499C"/>
    <w:rsid w:val="00B75547"/>
    <w:rsid w:val="00BF165E"/>
    <w:rsid w:val="00C020F7"/>
    <w:rsid w:val="00C31C4F"/>
    <w:rsid w:val="00C409A9"/>
    <w:rsid w:val="00C76ED9"/>
    <w:rsid w:val="00C810A1"/>
    <w:rsid w:val="00C93E69"/>
    <w:rsid w:val="00C9770A"/>
    <w:rsid w:val="00C97CE8"/>
    <w:rsid w:val="00D0145D"/>
    <w:rsid w:val="00D04CA3"/>
    <w:rsid w:val="00D30455"/>
    <w:rsid w:val="00D64B70"/>
    <w:rsid w:val="00D75CC7"/>
    <w:rsid w:val="00D77946"/>
    <w:rsid w:val="00D85621"/>
    <w:rsid w:val="00D9072A"/>
    <w:rsid w:val="00D9365D"/>
    <w:rsid w:val="00DA3ADC"/>
    <w:rsid w:val="00DB351F"/>
    <w:rsid w:val="00DF5557"/>
    <w:rsid w:val="00E13754"/>
    <w:rsid w:val="00E22215"/>
    <w:rsid w:val="00E4182A"/>
    <w:rsid w:val="00E5662F"/>
    <w:rsid w:val="00E709C5"/>
    <w:rsid w:val="00E77126"/>
    <w:rsid w:val="00EB0718"/>
    <w:rsid w:val="00EB22C7"/>
    <w:rsid w:val="00F15543"/>
    <w:rsid w:val="00F4452A"/>
    <w:rsid w:val="00F5403C"/>
    <w:rsid w:val="00FC0BCE"/>
    <w:rsid w:val="00FC6CA6"/>
    <w:rsid w:val="00FF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1E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E320F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paragraph" w:styleId="a4">
    <w:name w:val="footer"/>
    <w:basedOn w:val="a"/>
    <w:link w:val="a5"/>
    <w:uiPriority w:val="99"/>
    <w:rsid w:val="00DF555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5557"/>
  </w:style>
  <w:style w:type="paragraph" w:styleId="a7">
    <w:name w:val="Balloon Text"/>
    <w:basedOn w:val="a"/>
    <w:link w:val="a8"/>
    <w:rsid w:val="00290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290EF6"/>
    <w:rPr>
      <w:rFonts w:ascii="Tahoma" w:hAnsi="Tahoma" w:cs="Tahoma"/>
      <w:sz w:val="16"/>
      <w:szCs w:val="16"/>
      <w:lang w:eastAsia="en-US"/>
    </w:rPr>
  </w:style>
  <w:style w:type="character" w:styleId="a9">
    <w:name w:val="Hyperlink"/>
    <w:uiPriority w:val="99"/>
    <w:unhideWhenUsed/>
    <w:rsid w:val="00D30455"/>
    <w:rPr>
      <w:color w:val="0000FF"/>
      <w:u w:val="single"/>
    </w:rPr>
  </w:style>
  <w:style w:type="paragraph" w:styleId="aa">
    <w:name w:val="header"/>
    <w:basedOn w:val="a"/>
    <w:link w:val="ab"/>
    <w:rsid w:val="009A4A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9A4A63"/>
    <w:rPr>
      <w:rFonts w:ascii="Calibri" w:hAnsi="Calibri"/>
      <w:sz w:val="22"/>
      <w:szCs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9A4A63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1E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E320F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paragraph" w:styleId="a4">
    <w:name w:val="footer"/>
    <w:basedOn w:val="a"/>
    <w:link w:val="a5"/>
    <w:uiPriority w:val="99"/>
    <w:rsid w:val="00DF555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5557"/>
  </w:style>
  <w:style w:type="paragraph" w:styleId="a7">
    <w:name w:val="Balloon Text"/>
    <w:basedOn w:val="a"/>
    <w:link w:val="a8"/>
    <w:rsid w:val="00290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290EF6"/>
    <w:rPr>
      <w:rFonts w:ascii="Tahoma" w:hAnsi="Tahoma" w:cs="Tahoma"/>
      <w:sz w:val="16"/>
      <w:szCs w:val="16"/>
      <w:lang w:eastAsia="en-US"/>
    </w:rPr>
  </w:style>
  <w:style w:type="character" w:styleId="a9">
    <w:name w:val="Hyperlink"/>
    <w:uiPriority w:val="99"/>
    <w:unhideWhenUsed/>
    <w:rsid w:val="00D30455"/>
    <w:rPr>
      <w:color w:val="0000FF"/>
      <w:u w:val="single"/>
    </w:rPr>
  </w:style>
  <w:style w:type="paragraph" w:styleId="aa">
    <w:name w:val="header"/>
    <w:basedOn w:val="a"/>
    <w:link w:val="ab"/>
    <w:rsid w:val="009A4A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9A4A63"/>
    <w:rPr>
      <w:rFonts w:ascii="Calibri" w:hAnsi="Calibri"/>
      <w:sz w:val="22"/>
      <w:szCs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9A4A63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@viam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67BFD-6275-4CB1-B6F8-86AF3F5B0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2021</Words>
  <Characters>11521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 Михаил Романович</dc:creator>
  <cp:lastModifiedBy>Баканов Антон Владимирович</cp:lastModifiedBy>
  <cp:revision>7</cp:revision>
  <cp:lastPrinted>2015-11-23T13:09:00Z</cp:lastPrinted>
  <dcterms:created xsi:type="dcterms:W3CDTF">2015-12-09T16:45:00Z</dcterms:created>
  <dcterms:modified xsi:type="dcterms:W3CDTF">2015-12-10T07:36:00Z</dcterms:modified>
</cp:coreProperties>
</file>